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194E" w14:textId="49AA117E" w:rsidR="0053724A" w:rsidRDefault="0053724A" w:rsidP="00883820">
      <w:pPr>
        <w:pStyle w:val="Rubrik2"/>
        <w:rPr>
          <w:noProof/>
        </w:rPr>
      </w:pPr>
    </w:p>
    <w:p w14:paraId="1C6DE88A" w14:textId="3F7EC0D6" w:rsidR="00424922" w:rsidRDefault="00424922" w:rsidP="00424922"/>
    <w:p w14:paraId="7CB8AF40" w14:textId="54281E76" w:rsidR="00424922" w:rsidRDefault="00424922" w:rsidP="00424922"/>
    <w:p w14:paraId="22258A95" w14:textId="15423752" w:rsidR="00424922" w:rsidRDefault="00424922" w:rsidP="00424922"/>
    <w:p w14:paraId="2850F951" w14:textId="05F521DD" w:rsidR="00424922" w:rsidRDefault="00424922" w:rsidP="00424922"/>
    <w:p w14:paraId="2820D548" w14:textId="0EA2F543" w:rsidR="00C801AE" w:rsidRDefault="00C801AE" w:rsidP="00424922"/>
    <w:p w14:paraId="1CA7D778" w14:textId="6E01DF0C" w:rsidR="00C801AE" w:rsidRDefault="00C801AE" w:rsidP="00424922"/>
    <w:p w14:paraId="58D6C200" w14:textId="41DD508B" w:rsidR="00C801AE" w:rsidRDefault="00C801AE" w:rsidP="00424922"/>
    <w:p w14:paraId="6267B677" w14:textId="77777777" w:rsidR="00C801AE" w:rsidRDefault="00C801AE" w:rsidP="00424922"/>
    <w:p w14:paraId="5B4778BB" w14:textId="245CB4E3" w:rsidR="00424922" w:rsidRDefault="00424922" w:rsidP="00424922"/>
    <w:p w14:paraId="13943E69" w14:textId="392B02BC" w:rsidR="00981768" w:rsidRDefault="00981768" w:rsidP="00424922"/>
    <w:p w14:paraId="4214AFCD" w14:textId="2EA92C95" w:rsidR="00981768" w:rsidRDefault="00981768" w:rsidP="00424922"/>
    <w:p w14:paraId="2B201331" w14:textId="088D0816" w:rsidR="00981768" w:rsidRDefault="00981768" w:rsidP="00424922"/>
    <w:p w14:paraId="257BD9D5" w14:textId="77777777" w:rsidR="00981768" w:rsidRDefault="00981768" w:rsidP="00424922"/>
    <w:p w14:paraId="059E2162" w14:textId="1E7364A6" w:rsidR="00424922" w:rsidRDefault="00424922" w:rsidP="00424922"/>
    <w:p w14:paraId="4BE9090C" w14:textId="460CFBE8" w:rsidR="00424922" w:rsidRDefault="00424922" w:rsidP="00424922"/>
    <w:p w14:paraId="7B28D85B" w14:textId="69011C88" w:rsidR="00424922" w:rsidRDefault="00424922" w:rsidP="00424922"/>
    <w:p w14:paraId="6AB088D0" w14:textId="117D73A0" w:rsidR="00424922" w:rsidRDefault="00424922" w:rsidP="00424922"/>
    <w:p w14:paraId="14C96F5C" w14:textId="77777777" w:rsidR="00424922" w:rsidRPr="00424922" w:rsidRDefault="00424922" w:rsidP="00424922"/>
    <w:p w14:paraId="4A790FB0" w14:textId="57B92A90" w:rsidR="00D70BA2" w:rsidRPr="00D70BA2" w:rsidRDefault="00154D15" w:rsidP="00D70BA2">
      <w:pPr>
        <w:jc w:val="center"/>
        <w:rPr>
          <w:noProof/>
          <w:sz w:val="72"/>
          <w:szCs w:val="72"/>
        </w:rPr>
      </w:pPr>
      <w:r>
        <w:rPr>
          <w:sz w:val="72"/>
        </w:rPr>
        <w:t>Mall för beredskapsplan inom yrkesutbildning</w:t>
      </w:r>
    </w:p>
    <w:p w14:paraId="546AA6B0" w14:textId="77777777" w:rsidR="00D70BA2" w:rsidRDefault="00D70BA2">
      <w:pPr>
        <w:rPr>
          <w:noProof/>
        </w:rPr>
      </w:pPr>
    </w:p>
    <w:p w14:paraId="2C77C8F2" w14:textId="77777777" w:rsidR="00D70BA2" w:rsidRDefault="00D70BA2">
      <w:pPr>
        <w:rPr>
          <w:noProof/>
        </w:rPr>
      </w:pPr>
    </w:p>
    <w:p w14:paraId="00872F95" w14:textId="77777777" w:rsidR="00424922" w:rsidRDefault="00424922">
      <w:pPr>
        <w:rPr>
          <w:noProof/>
        </w:rPr>
      </w:pPr>
    </w:p>
    <w:p w14:paraId="7E78BE44" w14:textId="3FFB3029" w:rsidR="00D70BA2" w:rsidRDefault="00D70BA2" w:rsidP="00424922">
      <w:pPr>
        <w:jc w:val="center"/>
        <w:rPr>
          <w:noProof/>
        </w:rPr>
      </w:pPr>
      <w:r>
        <w:t xml:space="preserve">Version 1.1, uppdaterad </w:t>
      </w:r>
      <w:r w:rsidR="007E43FB">
        <w:t>21</w:t>
      </w:r>
      <w:r>
        <w:t>.3.2023</w:t>
      </w:r>
    </w:p>
    <w:p w14:paraId="185342A6" w14:textId="77777777" w:rsidR="00D70BA2" w:rsidRDefault="00D70BA2">
      <w:pPr>
        <w:rPr>
          <w:noProof/>
        </w:rPr>
      </w:pPr>
    </w:p>
    <w:p w14:paraId="59E18D28" w14:textId="77777777" w:rsidR="00D70BA2" w:rsidRDefault="00D70BA2">
      <w:pPr>
        <w:rPr>
          <w:noProof/>
        </w:rPr>
      </w:pPr>
    </w:p>
    <w:p w14:paraId="1F6E11D2" w14:textId="77777777" w:rsidR="00424922" w:rsidRDefault="00424922">
      <w:pPr>
        <w:rPr>
          <w:noProof/>
        </w:rPr>
      </w:pPr>
    </w:p>
    <w:p w14:paraId="278A6923" w14:textId="77777777" w:rsidR="00424922" w:rsidRDefault="00424922">
      <w:pPr>
        <w:rPr>
          <w:noProof/>
        </w:rPr>
      </w:pPr>
    </w:p>
    <w:p w14:paraId="2DE17706" w14:textId="77777777" w:rsidR="00424922" w:rsidRDefault="00424922">
      <w:pPr>
        <w:rPr>
          <w:noProof/>
        </w:rPr>
      </w:pPr>
    </w:p>
    <w:p w14:paraId="4A8FDCF5" w14:textId="77777777" w:rsidR="00424922" w:rsidRDefault="00424922">
      <w:pPr>
        <w:rPr>
          <w:noProof/>
        </w:rPr>
      </w:pPr>
    </w:p>
    <w:p w14:paraId="2071184D" w14:textId="77777777" w:rsidR="009611F5" w:rsidRDefault="009611F5" w:rsidP="009D0090">
      <w:pPr>
        <w:jc w:val="both"/>
        <w:rPr>
          <w:noProof/>
        </w:rPr>
      </w:pPr>
    </w:p>
    <w:p w14:paraId="26170DE1" w14:textId="77777777" w:rsidR="00C801AE" w:rsidRDefault="00C801AE">
      <w:pPr>
        <w:rPr>
          <w:rFonts w:asciiTheme="majorHAnsi" w:eastAsiaTheme="majorEastAsia" w:hAnsiTheme="majorHAnsi" w:cstheme="majorBidi"/>
          <w:b/>
          <w:bCs/>
          <w:noProof/>
          <w:sz w:val="32"/>
          <w:szCs w:val="32"/>
        </w:rPr>
      </w:pPr>
      <w:r>
        <w:br w:type="page"/>
      </w:r>
    </w:p>
    <w:p w14:paraId="6B3BF16C" w14:textId="3FCFE87E" w:rsidR="009611F5" w:rsidRPr="00522685" w:rsidRDefault="009611F5" w:rsidP="00522685">
      <w:pPr>
        <w:pStyle w:val="Rubrik1"/>
        <w:rPr>
          <w:noProof/>
          <w:color w:val="auto"/>
        </w:rPr>
      </w:pPr>
      <w:bookmarkStart w:id="0" w:name="_Toc129350445"/>
      <w:r>
        <w:rPr>
          <w:color w:val="auto"/>
        </w:rPr>
        <w:lastRenderedPageBreak/>
        <w:t>Förord</w:t>
      </w:r>
      <w:bookmarkEnd w:id="0"/>
    </w:p>
    <w:p w14:paraId="0892AA56" w14:textId="77777777" w:rsidR="009611F5" w:rsidRDefault="009611F5" w:rsidP="009D0090">
      <w:pPr>
        <w:jc w:val="both"/>
        <w:rPr>
          <w:noProof/>
        </w:rPr>
      </w:pPr>
    </w:p>
    <w:p w14:paraId="5647800E" w14:textId="158F8FFB" w:rsidR="009611F5" w:rsidRPr="009611F5" w:rsidRDefault="00D70BA2" w:rsidP="009D0090">
      <w:pPr>
        <w:jc w:val="both"/>
        <w:rPr>
          <w:noProof/>
          <w:color w:val="FF0000"/>
        </w:rPr>
      </w:pPr>
      <w:r>
        <w:t xml:space="preserve">Denna mall har utvecklats tillsammans med aktörer inom yrkesutbildning i Södra Österbotten och Österbotten som en del av nätverket för en trygg lärmiljö i landskapen i Österbotten, som leds av Regionförvaltningsverket i Västra och Inre Finland. </w:t>
      </w:r>
      <w:r>
        <w:rPr>
          <w:rStyle w:val="ui-provider"/>
        </w:rPr>
        <w:t xml:space="preserve">Från och med version 1.1 utvecklas den i samarbete mellan </w:t>
      </w:r>
      <w:proofErr w:type="spellStart"/>
      <w:r>
        <w:rPr>
          <w:rStyle w:val="ui-provider"/>
        </w:rPr>
        <w:t>regionförvaltningsverken</w:t>
      </w:r>
      <w:proofErr w:type="spellEnd"/>
      <w:r>
        <w:rPr>
          <w:rStyle w:val="ui-provider"/>
        </w:rPr>
        <w:t>. </w:t>
      </w:r>
    </w:p>
    <w:p w14:paraId="318684BE" w14:textId="77777777" w:rsidR="009611F5" w:rsidRDefault="009611F5" w:rsidP="009D0090">
      <w:pPr>
        <w:jc w:val="both"/>
        <w:rPr>
          <w:noProof/>
        </w:rPr>
      </w:pPr>
    </w:p>
    <w:p w14:paraId="3B3469C4" w14:textId="10088297" w:rsidR="0003002C" w:rsidRDefault="009E3BEC" w:rsidP="009D0090">
      <w:pPr>
        <w:jc w:val="both"/>
        <w:rPr>
          <w:noProof/>
        </w:rPr>
      </w:pPr>
      <w:r>
        <w:t>Mallen grundar sig delvis på mallen för den allmänna delen i kommunens beredskapsplan, som Räddningsinstitutet publicerade år 2012, och på den plan som tidigare har använts inom den grundläggande utbildningen i Seinäjoki. Även social- och hälsovårdsministeriets anvisning för beredskaps- och kontinuitetsplanering (2019:16) har beaktats. I denna mall har man så långt som möjligt försökt beakta särdragen inom yrkesutbildning så att planen kompletterar kommunens allmänna beredskapsplan.</w:t>
      </w:r>
    </w:p>
    <w:p w14:paraId="403C380D" w14:textId="77777777" w:rsidR="0003002C" w:rsidRDefault="0003002C" w:rsidP="009D0090">
      <w:pPr>
        <w:jc w:val="both"/>
        <w:rPr>
          <w:noProof/>
        </w:rPr>
      </w:pPr>
    </w:p>
    <w:p w14:paraId="2E25513B" w14:textId="7DC295F4" w:rsidR="00522685" w:rsidRDefault="0003002C" w:rsidP="00522685">
      <w:pPr>
        <w:jc w:val="both"/>
        <w:rPr>
          <w:noProof/>
        </w:rPr>
      </w:pPr>
      <w:r>
        <w:t>Punkterna som märkts ut med gult är sådana som anordnarna av yrkesutbildning bör komplettera eller bearbeta så att de motsvarar den egna organisationen. I text med blå bakgrund finns anvisningar och tips för planeringsarbetet och frågor att fundera på som för planeringen vidare.</w:t>
      </w:r>
    </w:p>
    <w:p w14:paraId="5D5F89CA" w14:textId="1ED6B688" w:rsidR="0003002C" w:rsidRPr="00522685" w:rsidRDefault="009611F5" w:rsidP="00522685">
      <w:pPr>
        <w:jc w:val="both"/>
        <w:rPr>
          <w:color w:val="000000" w:themeColor="text1"/>
        </w:rPr>
      </w:pPr>
      <w:r>
        <w:br/>
        <w:t>Vid behov ger räddningsverket utbildningsanordnaren råd och handledning kring beredskapsplaneringen och säkerhetsövningar samt ordnar utbildning.</w:t>
      </w:r>
    </w:p>
    <w:p w14:paraId="2D484096" w14:textId="47E298E7" w:rsidR="005F410D" w:rsidRDefault="005F410D" w:rsidP="009D0090">
      <w:pPr>
        <w:jc w:val="both"/>
        <w:rPr>
          <w:noProof/>
        </w:rPr>
      </w:pPr>
    </w:p>
    <w:p w14:paraId="5B10AAA9" w14:textId="296FFFF2" w:rsidR="005F410D" w:rsidRPr="005F410D" w:rsidRDefault="005F410D" w:rsidP="009D0090">
      <w:pPr>
        <w:jc w:val="both"/>
        <w:rPr>
          <w:b/>
          <w:bCs/>
          <w:noProof/>
        </w:rPr>
      </w:pPr>
      <w:r>
        <w:rPr>
          <w:b/>
        </w:rPr>
        <w:t>Mallen får delas fritt. Erfarenheter av användningen av mallen och annan respons samt utvecklingsförslag för kommande uppdateringar kan skickas till Thomas Sundell, thomas.sundell@avi.fi</w:t>
      </w:r>
    </w:p>
    <w:p w14:paraId="042F6CD5" w14:textId="6FA66437" w:rsidR="0053724A" w:rsidRDefault="0053724A" w:rsidP="009D0090">
      <w:pPr>
        <w:jc w:val="both"/>
        <w:rPr>
          <w:rFonts w:asciiTheme="majorHAnsi" w:eastAsiaTheme="majorEastAsia" w:hAnsiTheme="majorHAnsi" w:cstheme="majorBidi"/>
          <w:b/>
          <w:bCs/>
          <w:noProof/>
          <w:color w:val="4F81BD" w:themeColor="accent1"/>
          <w:sz w:val="26"/>
          <w:szCs w:val="26"/>
        </w:rPr>
      </w:pPr>
      <w:r>
        <w:br w:type="page"/>
      </w:r>
    </w:p>
    <w:p w14:paraId="59AA4F7E" w14:textId="77777777" w:rsidR="0053724A" w:rsidRPr="00F42385" w:rsidRDefault="0053724A" w:rsidP="0053724A">
      <w:pPr>
        <w:rPr>
          <w:rStyle w:val="Stark"/>
          <w:sz w:val="32"/>
          <w:szCs w:val="32"/>
        </w:rPr>
      </w:pPr>
      <w:r>
        <w:rPr>
          <w:rStyle w:val="Stark"/>
          <w:sz w:val="32"/>
        </w:rPr>
        <w:lastRenderedPageBreak/>
        <w:t>INNEHÅLL</w:t>
      </w:r>
    </w:p>
    <w:sdt>
      <w:sdtPr>
        <w:rPr>
          <w:rFonts w:ascii="Times New Roman" w:eastAsiaTheme="minorHAnsi" w:hAnsi="Times New Roman" w:cs="Times New Roman"/>
          <w:b w:val="0"/>
          <w:bCs w:val="0"/>
          <w:color w:val="auto"/>
          <w:sz w:val="22"/>
          <w:szCs w:val="22"/>
        </w:rPr>
        <w:id w:val="-727001161"/>
        <w:docPartObj>
          <w:docPartGallery w:val="Table of Contents"/>
          <w:docPartUnique/>
        </w:docPartObj>
      </w:sdtPr>
      <w:sdtEndPr>
        <w:rPr>
          <w:rFonts w:asciiTheme="minorHAnsi" w:eastAsiaTheme="minorEastAsia" w:hAnsiTheme="minorHAnsi" w:cstheme="minorBidi"/>
          <w:sz w:val="24"/>
          <w:szCs w:val="24"/>
        </w:rPr>
      </w:sdtEndPr>
      <w:sdtContent>
        <w:p w14:paraId="75B88A7C" w14:textId="77777777" w:rsidR="0053724A" w:rsidRDefault="0053724A" w:rsidP="0053724A">
          <w:pPr>
            <w:pStyle w:val="Innehllsfrteckningsrubrik"/>
          </w:pPr>
        </w:p>
        <w:p w14:paraId="6D4F15CE" w14:textId="237851BE" w:rsidR="00E6403D" w:rsidRDefault="0053724A">
          <w:pPr>
            <w:pStyle w:val="Innehll1"/>
            <w:rPr>
              <w:rFonts w:eastAsiaTheme="minorEastAsia" w:cstheme="minorBidi"/>
              <w:b w:val="0"/>
              <w:sz w:val="22"/>
              <w:szCs w:val="22"/>
              <w:lang w:val="fi-FI" w:eastAsia="fi-FI"/>
            </w:rPr>
          </w:pPr>
          <w:r>
            <w:rPr>
              <w:b w:val="0"/>
            </w:rPr>
            <w:fldChar w:fldCharType="begin"/>
          </w:r>
          <w:r>
            <w:instrText xml:space="preserve"> TOC \o "1-3" \h \z \u </w:instrText>
          </w:r>
          <w:r>
            <w:rPr>
              <w:b w:val="0"/>
            </w:rPr>
            <w:fldChar w:fldCharType="separate"/>
          </w:r>
          <w:hyperlink w:anchor="_Toc129350445" w:history="1">
            <w:r w:rsidR="00E6403D" w:rsidRPr="00DD5A6C">
              <w:rPr>
                <w:rStyle w:val="Hyperlnk"/>
              </w:rPr>
              <w:t>Förord</w:t>
            </w:r>
            <w:r w:rsidR="00E6403D">
              <w:rPr>
                <w:webHidden/>
              </w:rPr>
              <w:tab/>
            </w:r>
            <w:r w:rsidR="00E6403D">
              <w:rPr>
                <w:webHidden/>
              </w:rPr>
              <w:fldChar w:fldCharType="begin"/>
            </w:r>
            <w:r w:rsidR="00E6403D">
              <w:rPr>
                <w:webHidden/>
              </w:rPr>
              <w:instrText xml:space="preserve"> PAGEREF _Toc129350445 \h </w:instrText>
            </w:r>
            <w:r w:rsidR="00E6403D">
              <w:rPr>
                <w:webHidden/>
              </w:rPr>
            </w:r>
            <w:r w:rsidR="00E6403D">
              <w:rPr>
                <w:webHidden/>
              </w:rPr>
              <w:fldChar w:fldCharType="separate"/>
            </w:r>
            <w:r w:rsidR="00E6403D">
              <w:rPr>
                <w:webHidden/>
              </w:rPr>
              <w:t>2</w:t>
            </w:r>
            <w:r w:rsidR="00E6403D">
              <w:rPr>
                <w:webHidden/>
              </w:rPr>
              <w:fldChar w:fldCharType="end"/>
            </w:r>
          </w:hyperlink>
        </w:p>
        <w:p w14:paraId="0E047387" w14:textId="08D03E19" w:rsidR="00E6403D" w:rsidRDefault="00000000">
          <w:pPr>
            <w:pStyle w:val="Innehll1"/>
            <w:rPr>
              <w:rFonts w:eastAsiaTheme="minorEastAsia" w:cstheme="minorBidi"/>
              <w:b w:val="0"/>
              <w:sz w:val="22"/>
              <w:szCs w:val="22"/>
              <w:lang w:val="fi-FI" w:eastAsia="fi-FI"/>
            </w:rPr>
          </w:pPr>
          <w:hyperlink w:anchor="_Toc129350446" w:history="1">
            <w:r w:rsidR="00E6403D" w:rsidRPr="00DD5A6C">
              <w:rPr>
                <w:rStyle w:val="Hyperlnk"/>
              </w:rPr>
              <w:t>1</w:t>
            </w:r>
            <w:r w:rsidR="00E6403D">
              <w:rPr>
                <w:rFonts w:eastAsiaTheme="minorEastAsia" w:cstheme="minorBidi"/>
                <w:b w:val="0"/>
                <w:sz w:val="22"/>
                <w:szCs w:val="22"/>
                <w:lang w:val="fi-FI" w:eastAsia="fi-FI"/>
              </w:rPr>
              <w:tab/>
            </w:r>
            <w:r w:rsidR="00E6403D" w:rsidRPr="00DD5A6C">
              <w:rPr>
                <w:rStyle w:val="Hyperlnk"/>
              </w:rPr>
              <w:t>Strategisk beredskapsplan och beredskap för störningar</w:t>
            </w:r>
            <w:r w:rsidR="00E6403D">
              <w:rPr>
                <w:webHidden/>
              </w:rPr>
              <w:tab/>
            </w:r>
            <w:r w:rsidR="00E6403D">
              <w:rPr>
                <w:webHidden/>
              </w:rPr>
              <w:fldChar w:fldCharType="begin"/>
            </w:r>
            <w:r w:rsidR="00E6403D">
              <w:rPr>
                <w:webHidden/>
              </w:rPr>
              <w:instrText xml:space="preserve"> PAGEREF _Toc129350446 \h </w:instrText>
            </w:r>
            <w:r w:rsidR="00E6403D">
              <w:rPr>
                <w:webHidden/>
              </w:rPr>
            </w:r>
            <w:r w:rsidR="00E6403D">
              <w:rPr>
                <w:webHidden/>
              </w:rPr>
              <w:fldChar w:fldCharType="separate"/>
            </w:r>
            <w:r w:rsidR="00E6403D">
              <w:rPr>
                <w:webHidden/>
              </w:rPr>
              <w:t>4</w:t>
            </w:r>
            <w:r w:rsidR="00E6403D">
              <w:rPr>
                <w:webHidden/>
              </w:rPr>
              <w:fldChar w:fldCharType="end"/>
            </w:r>
          </w:hyperlink>
        </w:p>
        <w:p w14:paraId="5BD0C6E7" w14:textId="0B2C4B4B" w:rsidR="00E6403D" w:rsidRDefault="00000000">
          <w:pPr>
            <w:pStyle w:val="Innehll2"/>
            <w:rPr>
              <w:rFonts w:eastAsiaTheme="minorEastAsia" w:cstheme="minorBidi"/>
              <w:sz w:val="22"/>
              <w:szCs w:val="22"/>
              <w:lang w:val="fi-FI" w:eastAsia="fi-FI"/>
            </w:rPr>
          </w:pPr>
          <w:hyperlink w:anchor="_Toc129350447" w:history="1">
            <w:r w:rsidR="00E6403D" w:rsidRPr="00DD5A6C">
              <w:rPr>
                <w:rStyle w:val="Hyperlnk"/>
              </w:rPr>
              <w:t>1.1</w:t>
            </w:r>
            <w:r w:rsidR="00E6403D">
              <w:rPr>
                <w:rFonts w:eastAsiaTheme="minorEastAsia" w:cstheme="minorBidi"/>
                <w:sz w:val="22"/>
                <w:szCs w:val="22"/>
                <w:lang w:val="fi-FI" w:eastAsia="fi-FI"/>
              </w:rPr>
              <w:tab/>
            </w:r>
            <w:r w:rsidR="00E6403D" w:rsidRPr="00DD5A6C">
              <w:rPr>
                <w:rStyle w:val="Hyperlnk"/>
              </w:rPr>
              <w:t>Säkerhetshantering inom yrkesutbildning</w:t>
            </w:r>
            <w:r w:rsidR="00E6403D">
              <w:rPr>
                <w:webHidden/>
              </w:rPr>
              <w:tab/>
            </w:r>
            <w:r w:rsidR="00E6403D">
              <w:rPr>
                <w:webHidden/>
              </w:rPr>
              <w:fldChar w:fldCharType="begin"/>
            </w:r>
            <w:r w:rsidR="00E6403D">
              <w:rPr>
                <w:webHidden/>
              </w:rPr>
              <w:instrText xml:space="preserve"> PAGEREF _Toc129350447 \h </w:instrText>
            </w:r>
            <w:r w:rsidR="00E6403D">
              <w:rPr>
                <w:webHidden/>
              </w:rPr>
            </w:r>
            <w:r w:rsidR="00E6403D">
              <w:rPr>
                <w:webHidden/>
              </w:rPr>
              <w:fldChar w:fldCharType="separate"/>
            </w:r>
            <w:r w:rsidR="00E6403D">
              <w:rPr>
                <w:webHidden/>
              </w:rPr>
              <w:t>4</w:t>
            </w:r>
            <w:r w:rsidR="00E6403D">
              <w:rPr>
                <w:webHidden/>
              </w:rPr>
              <w:fldChar w:fldCharType="end"/>
            </w:r>
          </w:hyperlink>
        </w:p>
        <w:p w14:paraId="736B62FB" w14:textId="54ACF5DA" w:rsidR="00E6403D" w:rsidRDefault="00000000">
          <w:pPr>
            <w:pStyle w:val="Innehll2"/>
            <w:rPr>
              <w:rFonts w:eastAsiaTheme="minorEastAsia" w:cstheme="minorBidi"/>
              <w:sz w:val="22"/>
              <w:szCs w:val="22"/>
              <w:lang w:val="fi-FI" w:eastAsia="fi-FI"/>
            </w:rPr>
          </w:pPr>
          <w:hyperlink w:anchor="_Toc129350448" w:history="1">
            <w:r w:rsidR="00E6403D" w:rsidRPr="00DD5A6C">
              <w:rPr>
                <w:rStyle w:val="Hyperlnk"/>
              </w:rPr>
              <w:t>1.2</w:t>
            </w:r>
            <w:r w:rsidR="00E6403D">
              <w:rPr>
                <w:rFonts w:eastAsiaTheme="minorEastAsia" w:cstheme="minorBidi"/>
                <w:sz w:val="22"/>
                <w:szCs w:val="22"/>
                <w:lang w:val="fi-FI" w:eastAsia="fi-FI"/>
              </w:rPr>
              <w:tab/>
            </w:r>
            <w:r w:rsidR="00E6403D" w:rsidRPr="00DD5A6C">
              <w:rPr>
                <w:rStyle w:val="Hyperlnk"/>
              </w:rPr>
              <w:t>Vitala och kritiska funktioner samt hot mot dem</w:t>
            </w:r>
            <w:r w:rsidR="00E6403D">
              <w:rPr>
                <w:webHidden/>
              </w:rPr>
              <w:tab/>
            </w:r>
            <w:r w:rsidR="00E6403D">
              <w:rPr>
                <w:webHidden/>
              </w:rPr>
              <w:fldChar w:fldCharType="begin"/>
            </w:r>
            <w:r w:rsidR="00E6403D">
              <w:rPr>
                <w:webHidden/>
              </w:rPr>
              <w:instrText xml:space="preserve"> PAGEREF _Toc129350448 \h </w:instrText>
            </w:r>
            <w:r w:rsidR="00E6403D">
              <w:rPr>
                <w:webHidden/>
              </w:rPr>
            </w:r>
            <w:r w:rsidR="00E6403D">
              <w:rPr>
                <w:webHidden/>
              </w:rPr>
              <w:fldChar w:fldCharType="separate"/>
            </w:r>
            <w:r w:rsidR="00E6403D">
              <w:rPr>
                <w:webHidden/>
              </w:rPr>
              <w:t>4</w:t>
            </w:r>
            <w:r w:rsidR="00E6403D">
              <w:rPr>
                <w:webHidden/>
              </w:rPr>
              <w:fldChar w:fldCharType="end"/>
            </w:r>
          </w:hyperlink>
        </w:p>
        <w:p w14:paraId="79C139EE" w14:textId="7B00CDF2" w:rsidR="00E6403D" w:rsidRDefault="00000000">
          <w:pPr>
            <w:pStyle w:val="Innehll2"/>
            <w:rPr>
              <w:rFonts w:eastAsiaTheme="minorEastAsia" w:cstheme="minorBidi"/>
              <w:sz w:val="22"/>
              <w:szCs w:val="22"/>
              <w:lang w:val="fi-FI" w:eastAsia="fi-FI"/>
            </w:rPr>
          </w:pPr>
          <w:hyperlink w:anchor="_Toc129350449" w:history="1">
            <w:r w:rsidR="00E6403D" w:rsidRPr="00DD5A6C">
              <w:rPr>
                <w:rStyle w:val="Hyperlnk"/>
              </w:rPr>
              <w:t>1.3</w:t>
            </w:r>
            <w:r w:rsidR="00E6403D">
              <w:rPr>
                <w:rFonts w:eastAsiaTheme="minorEastAsia" w:cstheme="minorBidi"/>
                <w:sz w:val="22"/>
                <w:szCs w:val="22"/>
                <w:lang w:val="fi-FI" w:eastAsia="fi-FI"/>
              </w:rPr>
              <w:tab/>
            </w:r>
            <w:r w:rsidR="00E6403D" w:rsidRPr="00DD5A6C">
              <w:rPr>
                <w:rStyle w:val="Hyperlnk"/>
              </w:rPr>
              <w:t>Syfte och mål med beredskapen och beredskapsplaneringen</w:t>
            </w:r>
            <w:r w:rsidR="00E6403D">
              <w:rPr>
                <w:webHidden/>
              </w:rPr>
              <w:tab/>
            </w:r>
            <w:r w:rsidR="00E6403D">
              <w:rPr>
                <w:webHidden/>
              </w:rPr>
              <w:fldChar w:fldCharType="begin"/>
            </w:r>
            <w:r w:rsidR="00E6403D">
              <w:rPr>
                <w:webHidden/>
              </w:rPr>
              <w:instrText xml:space="preserve"> PAGEREF _Toc129350449 \h </w:instrText>
            </w:r>
            <w:r w:rsidR="00E6403D">
              <w:rPr>
                <w:webHidden/>
              </w:rPr>
            </w:r>
            <w:r w:rsidR="00E6403D">
              <w:rPr>
                <w:webHidden/>
              </w:rPr>
              <w:fldChar w:fldCharType="separate"/>
            </w:r>
            <w:r w:rsidR="00E6403D">
              <w:rPr>
                <w:webHidden/>
              </w:rPr>
              <w:t>6</w:t>
            </w:r>
            <w:r w:rsidR="00E6403D">
              <w:rPr>
                <w:webHidden/>
              </w:rPr>
              <w:fldChar w:fldCharType="end"/>
            </w:r>
          </w:hyperlink>
        </w:p>
        <w:p w14:paraId="04D85E52" w14:textId="0FAEABB8" w:rsidR="00E6403D" w:rsidRDefault="00000000">
          <w:pPr>
            <w:pStyle w:val="Innehll2"/>
            <w:rPr>
              <w:rFonts w:eastAsiaTheme="minorEastAsia" w:cstheme="minorBidi"/>
              <w:sz w:val="22"/>
              <w:szCs w:val="22"/>
              <w:lang w:val="fi-FI" w:eastAsia="fi-FI"/>
            </w:rPr>
          </w:pPr>
          <w:hyperlink w:anchor="_Toc129350450" w:history="1">
            <w:r w:rsidR="00E6403D" w:rsidRPr="00DD5A6C">
              <w:rPr>
                <w:rStyle w:val="Hyperlnk"/>
              </w:rPr>
              <w:t>1.4</w:t>
            </w:r>
            <w:r w:rsidR="00E6403D">
              <w:rPr>
                <w:rFonts w:eastAsiaTheme="minorEastAsia" w:cstheme="minorBidi"/>
                <w:sz w:val="22"/>
                <w:szCs w:val="22"/>
                <w:lang w:val="fi-FI" w:eastAsia="fi-FI"/>
              </w:rPr>
              <w:tab/>
            </w:r>
            <w:r w:rsidR="00E6403D" w:rsidRPr="00DD5A6C">
              <w:rPr>
                <w:rStyle w:val="Hyperlnk"/>
              </w:rPr>
              <w:t>Lagstiftning</w:t>
            </w:r>
            <w:r w:rsidR="00E6403D">
              <w:rPr>
                <w:webHidden/>
              </w:rPr>
              <w:tab/>
            </w:r>
            <w:r w:rsidR="00E6403D">
              <w:rPr>
                <w:webHidden/>
              </w:rPr>
              <w:fldChar w:fldCharType="begin"/>
            </w:r>
            <w:r w:rsidR="00E6403D">
              <w:rPr>
                <w:webHidden/>
              </w:rPr>
              <w:instrText xml:space="preserve"> PAGEREF _Toc129350450 \h </w:instrText>
            </w:r>
            <w:r w:rsidR="00E6403D">
              <w:rPr>
                <w:webHidden/>
              </w:rPr>
            </w:r>
            <w:r w:rsidR="00E6403D">
              <w:rPr>
                <w:webHidden/>
              </w:rPr>
              <w:fldChar w:fldCharType="separate"/>
            </w:r>
            <w:r w:rsidR="00E6403D">
              <w:rPr>
                <w:webHidden/>
              </w:rPr>
              <w:t>7</w:t>
            </w:r>
            <w:r w:rsidR="00E6403D">
              <w:rPr>
                <w:webHidden/>
              </w:rPr>
              <w:fldChar w:fldCharType="end"/>
            </w:r>
          </w:hyperlink>
        </w:p>
        <w:p w14:paraId="7BA710D4" w14:textId="3ABD1D91" w:rsidR="00E6403D" w:rsidRDefault="00000000">
          <w:pPr>
            <w:pStyle w:val="Innehll2"/>
            <w:rPr>
              <w:rFonts w:eastAsiaTheme="minorEastAsia" w:cstheme="minorBidi"/>
              <w:sz w:val="22"/>
              <w:szCs w:val="22"/>
              <w:lang w:val="fi-FI" w:eastAsia="fi-FI"/>
            </w:rPr>
          </w:pPr>
          <w:hyperlink w:anchor="_Toc129350451" w:history="1">
            <w:r w:rsidR="00E6403D" w:rsidRPr="00DD5A6C">
              <w:rPr>
                <w:rStyle w:val="Hyperlnk"/>
              </w:rPr>
              <w:t>1.5</w:t>
            </w:r>
            <w:r w:rsidR="00E6403D">
              <w:rPr>
                <w:rFonts w:eastAsiaTheme="minorEastAsia" w:cstheme="minorBidi"/>
                <w:sz w:val="22"/>
                <w:szCs w:val="22"/>
                <w:lang w:val="fi-FI" w:eastAsia="fi-FI"/>
              </w:rPr>
              <w:tab/>
            </w:r>
            <w:r w:rsidR="00E6403D" w:rsidRPr="00DD5A6C">
              <w:rPr>
                <w:rStyle w:val="Hyperlnk"/>
              </w:rPr>
              <w:t>Hot- och riskbedömning inom yrkesutbildning</w:t>
            </w:r>
            <w:r w:rsidR="00E6403D">
              <w:rPr>
                <w:webHidden/>
              </w:rPr>
              <w:tab/>
            </w:r>
            <w:r w:rsidR="00E6403D">
              <w:rPr>
                <w:webHidden/>
              </w:rPr>
              <w:fldChar w:fldCharType="begin"/>
            </w:r>
            <w:r w:rsidR="00E6403D">
              <w:rPr>
                <w:webHidden/>
              </w:rPr>
              <w:instrText xml:space="preserve"> PAGEREF _Toc129350451 \h </w:instrText>
            </w:r>
            <w:r w:rsidR="00E6403D">
              <w:rPr>
                <w:webHidden/>
              </w:rPr>
            </w:r>
            <w:r w:rsidR="00E6403D">
              <w:rPr>
                <w:webHidden/>
              </w:rPr>
              <w:fldChar w:fldCharType="separate"/>
            </w:r>
            <w:r w:rsidR="00E6403D">
              <w:rPr>
                <w:webHidden/>
              </w:rPr>
              <w:t>8</w:t>
            </w:r>
            <w:r w:rsidR="00E6403D">
              <w:rPr>
                <w:webHidden/>
              </w:rPr>
              <w:fldChar w:fldCharType="end"/>
            </w:r>
          </w:hyperlink>
        </w:p>
        <w:p w14:paraId="533D9930" w14:textId="77067722" w:rsidR="00E6403D" w:rsidRDefault="00000000">
          <w:pPr>
            <w:pStyle w:val="Innehll2"/>
            <w:rPr>
              <w:rFonts w:eastAsiaTheme="minorEastAsia" w:cstheme="minorBidi"/>
              <w:sz w:val="22"/>
              <w:szCs w:val="22"/>
              <w:lang w:val="fi-FI" w:eastAsia="fi-FI"/>
            </w:rPr>
          </w:pPr>
          <w:hyperlink w:anchor="_Toc129350452" w:history="1">
            <w:r w:rsidR="00E6403D" w:rsidRPr="00DD5A6C">
              <w:rPr>
                <w:rStyle w:val="Hyperlnk"/>
              </w:rPr>
              <w:t>1.6</w:t>
            </w:r>
            <w:r w:rsidR="00E6403D">
              <w:rPr>
                <w:rFonts w:eastAsiaTheme="minorEastAsia" w:cstheme="minorBidi"/>
                <w:sz w:val="22"/>
                <w:szCs w:val="22"/>
                <w:lang w:val="fi-FI" w:eastAsia="fi-FI"/>
              </w:rPr>
              <w:tab/>
            </w:r>
            <w:r w:rsidR="00E6403D" w:rsidRPr="00DD5A6C">
              <w:rPr>
                <w:rStyle w:val="Hyperlnk"/>
              </w:rPr>
              <w:t>Prioriterade områden inom beredskapsutvecklingen och åtgärder</w:t>
            </w:r>
            <w:r w:rsidR="00E6403D">
              <w:rPr>
                <w:webHidden/>
              </w:rPr>
              <w:tab/>
            </w:r>
            <w:r w:rsidR="00E6403D">
              <w:rPr>
                <w:webHidden/>
              </w:rPr>
              <w:fldChar w:fldCharType="begin"/>
            </w:r>
            <w:r w:rsidR="00E6403D">
              <w:rPr>
                <w:webHidden/>
              </w:rPr>
              <w:instrText xml:space="preserve"> PAGEREF _Toc129350452 \h </w:instrText>
            </w:r>
            <w:r w:rsidR="00E6403D">
              <w:rPr>
                <w:webHidden/>
              </w:rPr>
            </w:r>
            <w:r w:rsidR="00E6403D">
              <w:rPr>
                <w:webHidden/>
              </w:rPr>
              <w:fldChar w:fldCharType="separate"/>
            </w:r>
            <w:r w:rsidR="00E6403D">
              <w:rPr>
                <w:webHidden/>
              </w:rPr>
              <w:t>9</w:t>
            </w:r>
            <w:r w:rsidR="00E6403D">
              <w:rPr>
                <w:webHidden/>
              </w:rPr>
              <w:fldChar w:fldCharType="end"/>
            </w:r>
          </w:hyperlink>
        </w:p>
        <w:p w14:paraId="7D2AB028" w14:textId="205DBF7E" w:rsidR="00E6403D" w:rsidRDefault="00000000">
          <w:pPr>
            <w:pStyle w:val="Innehll2"/>
            <w:rPr>
              <w:rFonts w:eastAsiaTheme="minorEastAsia" w:cstheme="minorBidi"/>
              <w:sz w:val="22"/>
              <w:szCs w:val="22"/>
              <w:lang w:val="fi-FI" w:eastAsia="fi-FI"/>
            </w:rPr>
          </w:pPr>
          <w:hyperlink w:anchor="_Toc129350453" w:history="1">
            <w:r w:rsidR="00E6403D" w:rsidRPr="00DD5A6C">
              <w:rPr>
                <w:rStyle w:val="Hyperlnk"/>
              </w:rPr>
              <w:t>1.7</w:t>
            </w:r>
            <w:r w:rsidR="00E6403D">
              <w:rPr>
                <w:rFonts w:eastAsiaTheme="minorEastAsia" w:cstheme="minorBidi"/>
                <w:sz w:val="22"/>
                <w:szCs w:val="22"/>
                <w:lang w:val="fi-FI" w:eastAsia="fi-FI"/>
              </w:rPr>
              <w:tab/>
            </w:r>
            <w:r w:rsidR="00E6403D" w:rsidRPr="00DD5A6C">
              <w:rPr>
                <w:rStyle w:val="Hyperlnk"/>
              </w:rPr>
              <w:t>Beredskapsutbildning och övningar</w:t>
            </w:r>
            <w:r w:rsidR="00E6403D">
              <w:rPr>
                <w:webHidden/>
              </w:rPr>
              <w:tab/>
            </w:r>
            <w:r w:rsidR="00E6403D">
              <w:rPr>
                <w:webHidden/>
              </w:rPr>
              <w:fldChar w:fldCharType="begin"/>
            </w:r>
            <w:r w:rsidR="00E6403D">
              <w:rPr>
                <w:webHidden/>
              </w:rPr>
              <w:instrText xml:space="preserve"> PAGEREF _Toc129350453 \h </w:instrText>
            </w:r>
            <w:r w:rsidR="00E6403D">
              <w:rPr>
                <w:webHidden/>
              </w:rPr>
            </w:r>
            <w:r w:rsidR="00E6403D">
              <w:rPr>
                <w:webHidden/>
              </w:rPr>
              <w:fldChar w:fldCharType="separate"/>
            </w:r>
            <w:r w:rsidR="00E6403D">
              <w:rPr>
                <w:webHidden/>
              </w:rPr>
              <w:t>10</w:t>
            </w:r>
            <w:r w:rsidR="00E6403D">
              <w:rPr>
                <w:webHidden/>
              </w:rPr>
              <w:fldChar w:fldCharType="end"/>
            </w:r>
          </w:hyperlink>
        </w:p>
        <w:p w14:paraId="69B4FA0C" w14:textId="0C4F295F" w:rsidR="00E6403D" w:rsidRDefault="00000000">
          <w:pPr>
            <w:pStyle w:val="Innehll2"/>
            <w:rPr>
              <w:rFonts w:eastAsiaTheme="minorEastAsia" w:cstheme="minorBidi"/>
              <w:sz w:val="22"/>
              <w:szCs w:val="22"/>
              <w:lang w:val="fi-FI" w:eastAsia="fi-FI"/>
            </w:rPr>
          </w:pPr>
          <w:hyperlink w:anchor="_Toc129350454" w:history="1">
            <w:r w:rsidR="00E6403D" w:rsidRPr="00DD5A6C">
              <w:rPr>
                <w:rStyle w:val="Hyperlnk"/>
              </w:rPr>
              <w:t>1.8</w:t>
            </w:r>
            <w:r w:rsidR="00E6403D">
              <w:rPr>
                <w:rFonts w:eastAsiaTheme="minorEastAsia" w:cstheme="minorBidi"/>
                <w:sz w:val="22"/>
                <w:szCs w:val="22"/>
                <w:lang w:val="fi-FI" w:eastAsia="fi-FI"/>
              </w:rPr>
              <w:tab/>
            </w:r>
            <w:r w:rsidR="00E6403D" w:rsidRPr="00DD5A6C">
              <w:rPr>
                <w:rStyle w:val="Hyperlnk"/>
              </w:rPr>
              <w:t>Ansvarsfördelning och ansvariga personer inom beredskapsplaneringen</w:t>
            </w:r>
            <w:r w:rsidR="00E6403D">
              <w:rPr>
                <w:webHidden/>
              </w:rPr>
              <w:tab/>
            </w:r>
            <w:r w:rsidR="00E6403D">
              <w:rPr>
                <w:webHidden/>
              </w:rPr>
              <w:fldChar w:fldCharType="begin"/>
            </w:r>
            <w:r w:rsidR="00E6403D">
              <w:rPr>
                <w:webHidden/>
              </w:rPr>
              <w:instrText xml:space="preserve"> PAGEREF _Toc129350454 \h </w:instrText>
            </w:r>
            <w:r w:rsidR="00E6403D">
              <w:rPr>
                <w:webHidden/>
              </w:rPr>
            </w:r>
            <w:r w:rsidR="00E6403D">
              <w:rPr>
                <w:webHidden/>
              </w:rPr>
              <w:fldChar w:fldCharType="separate"/>
            </w:r>
            <w:r w:rsidR="00E6403D">
              <w:rPr>
                <w:webHidden/>
              </w:rPr>
              <w:t>10</w:t>
            </w:r>
            <w:r w:rsidR="00E6403D">
              <w:rPr>
                <w:webHidden/>
              </w:rPr>
              <w:fldChar w:fldCharType="end"/>
            </w:r>
          </w:hyperlink>
        </w:p>
        <w:p w14:paraId="5EE98097" w14:textId="28345180" w:rsidR="00E6403D" w:rsidRDefault="00000000">
          <w:pPr>
            <w:pStyle w:val="Innehll2"/>
            <w:rPr>
              <w:rFonts w:eastAsiaTheme="minorEastAsia" w:cstheme="minorBidi"/>
              <w:sz w:val="22"/>
              <w:szCs w:val="22"/>
              <w:lang w:val="fi-FI" w:eastAsia="fi-FI"/>
            </w:rPr>
          </w:pPr>
          <w:hyperlink w:anchor="_Toc129350455" w:history="1">
            <w:r w:rsidR="00E6403D" w:rsidRPr="00DD5A6C">
              <w:rPr>
                <w:rStyle w:val="Hyperlnk"/>
              </w:rPr>
              <w:t>1.9</w:t>
            </w:r>
            <w:r w:rsidR="00E6403D">
              <w:rPr>
                <w:rFonts w:eastAsiaTheme="minorEastAsia" w:cstheme="minorBidi"/>
                <w:sz w:val="22"/>
                <w:szCs w:val="22"/>
                <w:lang w:val="fi-FI" w:eastAsia="fi-FI"/>
              </w:rPr>
              <w:tab/>
            </w:r>
            <w:r w:rsidR="00E6403D" w:rsidRPr="00DD5A6C">
              <w:rPr>
                <w:rStyle w:val="Hyperlnk"/>
              </w:rPr>
              <w:t>Samarbete vid beredskap</w:t>
            </w:r>
            <w:r w:rsidR="00E6403D">
              <w:rPr>
                <w:webHidden/>
              </w:rPr>
              <w:tab/>
            </w:r>
            <w:r w:rsidR="00E6403D">
              <w:rPr>
                <w:webHidden/>
              </w:rPr>
              <w:fldChar w:fldCharType="begin"/>
            </w:r>
            <w:r w:rsidR="00E6403D">
              <w:rPr>
                <w:webHidden/>
              </w:rPr>
              <w:instrText xml:space="preserve"> PAGEREF _Toc129350455 \h </w:instrText>
            </w:r>
            <w:r w:rsidR="00E6403D">
              <w:rPr>
                <w:webHidden/>
              </w:rPr>
            </w:r>
            <w:r w:rsidR="00E6403D">
              <w:rPr>
                <w:webHidden/>
              </w:rPr>
              <w:fldChar w:fldCharType="separate"/>
            </w:r>
            <w:r w:rsidR="00E6403D">
              <w:rPr>
                <w:webHidden/>
              </w:rPr>
              <w:t>11</w:t>
            </w:r>
            <w:r w:rsidR="00E6403D">
              <w:rPr>
                <w:webHidden/>
              </w:rPr>
              <w:fldChar w:fldCharType="end"/>
            </w:r>
          </w:hyperlink>
        </w:p>
        <w:p w14:paraId="3EF6FFB7" w14:textId="22BDC63B" w:rsidR="00E6403D" w:rsidRDefault="00000000">
          <w:pPr>
            <w:pStyle w:val="Innehll2"/>
            <w:rPr>
              <w:rFonts w:eastAsiaTheme="minorEastAsia" w:cstheme="minorBidi"/>
              <w:sz w:val="22"/>
              <w:szCs w:val="22"/>
              <w:lang w:val="fi-FI" w:eastAsia="fi-FI"/>
            </w:rPr>
          </w:pPr>
          <w:hyperlink w:anchor="_Toc129350456" w:history="1">
            <w:r w:rsidR="00E6403D" w:rsidRPr="00DD5A6C">
              <w:rPr>
                <w:rStyle w:val="Hyperlnk"/>
              </w:rPr>
              <w:t>1.10</w:t>
            </w:r>
            <w:r w:rsidR="00E6403D">
              <w:rPr>
                <w:rFonts w:eastAsiaTheme="minorEastAsia" w:cstheme="minorBidi"/>
                <w:sz w:val="22"/>
                <w:szCs w:val="22"/>
                <w:lang w:val="fi-FI" w:eastAsia="fi-FI"/>
              </w:rPr>
              <w:tab/>
            </w:r>
            <w:r w:rsidR="00E6403D" w:rsidRPr="00DD5A6C">
              <w:rPr>
                <w:rStyle w:val="Hyperlnk"/>
              </w:rPr>
              <w:t>Samordning av beredskapsplaner och andra planer</w:t>
            </w:r>
            <w:r w:rsidR="00E6403D">
              <w:rPr>
                <w:webHidden/>
              </w:rPr>
              <w:tab/>
            </w:r>
            <w:r w:rsidR="00E6403D">
              <w:rPr>
                <w:webHidden/>
              </w:rPr>
              <w:fldChar w:fldCharType="begin"/>
            </w:r>
            <w:r w:rsidR="00E6403D">
              <w:rPr>
                <w:webHidden/>
              </w:rPr>
              <w:instrText xml:space="preserve"> PAGEREF _Toc129350456 \h </w:instrText>
            </w:r>
            <w:r w:rsidR="00E6403D">
              <w:rPr>
                <w:webHidden/>
              </w:rPr>
            </w:r>
            <w:r w:rsidR="00E6403D">
              <w:rPr>
                <w:webHidden/>
              </w:rPr>
              <w:fldChar w:fldCharType="separate"/>
            </w:r>
            <w:r w:rsidR="00E6403D">
              <w:rPr>
                <w:webHidden/>
              </w:rPr>
              <w:t>11</w:t>
            </w:r>
            <w:r w:rsidR="00E6403D">
              <w:rPr>
                <w:webHidden/>
              </w:rPr>
              <w:fldChar w:fldCharType="end"/>
            </w:r>
          </w:hyperlink>
        </w:p>
        <w:p w14:paraId="24BCE7AC" w14:textId="49FBBC30" w:rsidR="00E6403D" w:rsidRDefault="00000000">
          <w:pPr>
            <w:pStyle w:val="Innehll2"/>
            <w:rPr>
              <w:rFonts w:eastAsiaTheme="minorEastAsia" w:cstheme="minorBidi"/>
              <w:sz w:val="22"/>
              <w:szCs w:val="22"/>
              <w:lang w:val="fi-FI" w:eastAsia="fi-FI"/>
            </w:rPr>
          </w:pPr>
          <w:hyperlink w:anchor="_Toc129350457" w:history="1">
            <w:r w:rsidR="00E6403D" w:rsidRPr="00DD5A6C">
              <w:rPr>
                <w:rStyle w:val="Hyperlnk"/>
              </w:rPr>
              <w:t>1.12 Eftervård</w:t>
            </w:r>
            <w:r w:rsidR="00E6403D">
              <w:rPr>
                <w:webHidden/>
              </w:rPr>
              <w:tab/>
            </w:r>
            <w:r w:rsidR="00E6403D">
              <w:rPr>
                <w:webHidden/>
              </w:rPr>
              <w:fldChar w:fldCharType="begin"/>
            </w:r>
            <w:r w:rsidR="00E6403D">
              <w:rPr>
                <w:webHidden/>
              </w:rPr>
              <w:instrText xml:space="preserve"> PAGEREF _Toc129350457 \h </w:instrText>
            </w:r>
            <w:r w:rsidR="00E6403D">
              <w:rPr>
                <w:webHidden/>
              </w:rPr>
            </w:r>
            <w:r w:rsidR="00E6403D">
              <w:rPr>
                <w:webHidden/>
              </w:rPr>
              <w:fldChar w:fldCharType="separate"/>
            </w:r>
            <w:r w:rsidR="00E6403D">
              <w:rPr>
                <w:webHidden/>
              </w:rPr>
              <w:t>11</w:t>
            </w:r>
            <w:r w:rsidR="00E6403D">
              <w:rPr>
                <w:webHidden/>
              </w:rPr>
              <w:fldChar w:fldCharType="end"/>
            </w:r>
          </w:hyperlink>
        </w:p>
        <w:p w14:paraId="7E10834D" w14:textId="52606276" w:rsidR="00E6403D" w:rsidRDefault="00000000">
          <w:pPr>
            <w:pStyle w:val="Innehll1"/>
            <w:rPr>
              <w:rFonts w:eastAsiaTheme="minorEastAsia" w:cstheme="minorBidi"/>
              <w:b w:val="0"/>
              <w:sz w:val="22"/>
              <w:szCs w:val="22"/>
              <w:lang w:val="fi-FI" w:eastAsia="fi-FI"/>
            </w:rPr>
          </w:pPr>
          <w:hyperlink w:anchor="_Toc129350458" w:history="1">
            <w:r w:rsidR="00E6403D" w:rsidRPr="00DD5A6C">
              <w:rPr>
                <w:rStyle w:val="Hyperlnk"/>
              </w:rPr>
              <w:t>2</w:t>
            </w:r>
            <w:r w:rsidR="00E6403D">
              <w:rPr>
                <w:rFonts w:eastAsiaTheme="minorEastAsia" w:cstheme="minorBidi"/>
                <w:b w:val="0"/>
                <w:sz w:val="22"/>
                <w:szCs w:val="22"/>
                <w:lang w:val="fi-FI" w:eastAsia="fi-FI"/>
              </w:rPr>
              <w:tab/>
            </w:r>
            <w:r w:rsidR="00E6403D" w:rsidRPr="00DD5A6C">
              <w:rPr>
                <w:rStyle w:val="Hyperlnk"/>
              </w:rPr>
              <w:t>Operativ beredskapsplan</w:t>
            </w:r>
            <w:r w:rsidR="00E6403D">
              <w:rPr>
                <w:webHidden/>
              </w:rPr>
              <w:tab/>
            </w:r>
            <w:r w:rsidR="00E6403D">
              <w:rPr>
                <w:webHidden/>
              </w:rPr>
              <w:fldChar w:fldCharType="begin"/>
            </w:r>
            <w:r w:rsidR="00E6403D">
              <w:rPr>
                <w:webHidden/>
              </w:rPr>
              <w:instrText xml:space="preserve"> PAGEREF _Toc129350458 \h </w:instrText>
            </w:r>
            <w:r w:rsidR="00E6403D">
              <w:rPr>
                <w:webHidden/>
              </w:rPr>
            </w:r>
            <w:r w:rsidR="00E6403D">
              <w:rPr>
                <w:webHidden/>
              </w:rPr>
              <w:fldChar w:fldCharType="separate"/>
            </w:r>
            <w:r w:rsidR="00E6403D">
              <w:rPr>
                <w:webHidden/>
              </w:rPr>
              <w:t>12</w:t>
            </w:r>
            <w:r w:rsidR="00E6403D">
              <w:rPr>
                <w:webHidden/>
              </w:rPr>
              <w:fldChar w:fldCharType="end"/>
            </w:r>
          </w:hyperlink>
        </w:p>
        <w:p w14:paraId="5A8A2EA9" w14:textId="7D52D96C" w:rsidR="00E6403D" w:rsidRDefault="00000000">
          <w:pPr>
            <w:pStyle w:val="Innehll2"/>
            <w:rPr>
              <w:rFonts w:eastAsiaTheme="minorEastAsia" w:cstheme="minorBidi"/>
              <w:sz w:val="22"/>
              <w:szCs w:val="22"/>
              <w:lang w:val="fi-FI" w:eastAsia="fi-FI"/>
            </w:rPr>
          </w:pPr>
          <w:hyperlink w:anchor="_Toc129350459" w:history="1">
            <w:r w:rsidR="00E6403D" w:rsidRPr="00DD5A6C">
              <w:rPr>
                <w:rStyle w:val="Hyperlnk"/>
              </w:rPr>
              <w:t>2.1</w:t>
            </w:r>
            <w:r w:rsidR="00E6403D">
              <w:rPr>
                <w:rFonts w:eastAsiaTheme="minorEastAsia" w:cstheme="minorBidi"/>
                <w:sz w:val="22"/>
                <w:szCs w:val="22"/>
                <w:lang w:val="fi-FI" w:eastAsia="fi-FI"/>
              </w:rPr>
              <w:tab/>
            </w:r>
            <w:r w:rsidR="00E6403D" w:rsidRPr="00DD5A6C">
              <w:rPr>
                <w:rStyle w:val="Hyperlnk"/>
              </w:rPr>
              <w:t>Uppgifter vid och mål för hantering av en störningssituation</w:t>
            </w:r>
            <w:r w:rsidR="00E6403D">
              <w:rPr>
                <w:webHidden/>
              </w:rPr>
              <w:tab/>
            </w:r>
            <w:r w:rsidR="00E6403D">
              <w:rPr>
                <w:webHidden/>
              </w:rPr>
              <w:fldChar w:fldCharType="begin"/>
            </w:r>
            <w:r w:rsidR="00E6403D">
              <w:rPr>
                <w:webHidden/>
              </w:rPr>
              <w:instrText xml:space="preserve"> PAGEREF _Toc129350459 \h </w:instrText>
            </w:r>
            <w:r w:rsidR="00E6403D">
              <w:rPr>
                <w:webHidden/>
              </w:rPr>
            </w:r>
            <w:r w:rsidR="00E6403D">
              <w:rPr>
                <w:webHidden/>
              </w:rPr>
              <w:fldChar w:fldCharType="separate"/>
            </w:r>
            <w:r w:rsidR="00E6403D">
              <w:rPr>
                <w:webHidden/>
              </w:rPr>
              <w:t>12</w:t>
            </w:r>
            <w:r w:rsidR="00E6403D">
              <w:rPr>
                <w:webHidden/>
              </w:rPr>
              <w:fldChar w:fldCharType="end"/>
            </w:r>
          </w:hyperlink>
        </w:p>
        <w:p w14:paraId="022CF5D2" w14:textId="362821EB" w:rsidR="00E6403D" w:rsidRDefault="00000000">
          <w:pPr>
            <w:pStyle w:val="Innehll2"/>
            <w:rPr>
              <w:rFonts w:eastAsiaTheme="minorEastAsia" w:cstheme="minorBidi"/>
              <w:sz w:val="22"/>
              <w:szCs w:val="22"/>
              <w:lang w:val="fi-FI" w:eastAsia="fi-FI"/>
            </w:rPr>
          </w:pPr>
          <w:hyperlink w:anchor="_Toc129350460" w:history="1">
            <w:r w:rsidR="00E6403D" w:rsidRPr="00DD5A6C">
              <w:rPr>
                <w:rStyle w:val="Hyperlnk"/>
              </w:rPr>
              <w:t>2.2</w:t>
            </w:r>
            <w:r w:rsidR="00E6403D">
              <w:rPr>
                <w:rFonts w:eastAsiaTheme="minorEastAsia" w:cstheme="minorBidi"/>
                <w:sz w:val="22"/>
                <w:szCs w:val="22"/>
                <w:lang w:val="fi-FI" w:eastAsia="fi-FI"/>
              </w:rPr>
              <w:tab/>
            </w:r>
            <w:r w:rsidR="00E6403D" w:rsidRPr="00DD5A6C">
              <w:rPr>
                <w:rStyle w:val="Hyperlnk"/>
              </w:rPr>
              <w:t>Ledningssystem under normala förhållanden</w:t>
            </w:r>
            <w:r w:rsidR="00E6403D">
              <w:rPr>
                <w:webHidden/>
              </w:rPr>
              <w:tab/>
            </w:r>
            <w:r w:rsidR="00E6403D">
              <w:rPr>
                <w:webHidden/>
              </w:rPr>
              <w:fldChar w:fldCharType="begin"/>
            </w:r>
            <w:r w:rsidR="00E6403D">
              <w:rPr>
                <w:webHidden/>
              </w:rPr>
              <w:instrText xml:space="preserve"> PAGEREF _Toc129350460 \h </w:instrText>
            </w:r>
            <w:r w:rsidR="00E6403D">
              <w:rPr>
                <w:webHidden/>
              </w:rPr>
            </w:r>
            <w:r w:rsidR="00E6403D">
              <w:rPr>
                <w:webHidden/>
              </w:rPr>
              <w:fldChar w:fldCharType="separate"/>
            </w:r>
            <w:r w:rsidR="00E6403D">
              <w:rPr>
                <w:webHidden/>
              </w:rPr>
              <w:t>12</w:t>
            </w:r>
            <w:r w:rsidR="00E6403D">
              <w:rPr>
                <w:webHidden/>
              </w:rPr>
              <w:fldChar w:fldCharType="end"/>
            </w:r>
          </w:hyperlink>
        </w:p>
        <w:p w14:paraId="11DF2666" w14:textId="7A518ED6" w:rsidR="00E6403D" w:rsidRDefault="00000000">
          <w:pPr>
            <w:pStyle w:val="Innehll2"/>
            <w:rPr>
              <w:rFonts w:eastAsiaTheme="minorEastAsia" w:cstheme="minorBidi"/>
              <w:sz w:val="22"/>
              <w:szCs w:val="22"/>
              <w:lang w:val="fi-FI" w:eastAsia="fi-FI"/>
            </w:rPr>
          </w:pPr>
          <w:hyperlink w:anchor="_Toc129350461" w:history="1">
            <w:r w:rsidR="00E6403D" w:rsidRPr="00DD5A6C">
              <w:rPr>
                <w:rStyle w:val="Hyperlnk"/>
              </w:rPr>
              <w:t>2.3</w:t>
            </w:r>
            <w:r w:rsidR="00E6403D">
              <w:rPr>
                <w:rFonts w:eastAsiaTheme="minorEastAsia" w:cstheme="minorBidi"/>
                <w:sz w:val="22"/>
                <w:szCs w:val="22"/>
                <w:lang w:val="fi-FI" w:eastAsia="fi-FI"/>
              </w:rPr>
              <w:tab/>
            </w:r>
            <w:r w:rsidR="00E6403D" w:rsidRPr="00DD5A6C">
              <w:rPr>
                <w:rStyle w:val="Hyperlnk"/>
              </w:rPr>
              <w:t>Arrangemang för att larma och informera nyckelpersoner</w:t>
            </w:r>
            <w:r w:rsidR="00E6403D">
              <w:rPr>
                <w:webHidden/>
              </w:rPr>
              <w:tab/>
            </w:r>
            <w:r w:rsidR="00E6403D">
              <w:rPr>
                <w:webHidden/>
              </w:rPr>
              <w:fldChar w:fldCharType="begin"/>
            </w:r>
            <w:r w:rsidR="00E6403D">
              <w:rPr>
                <w:webHidden/>
              </w:rPr>
              <w:instrText xml:space="preserve"> PAGEREF _Toc129350461 \h </w:instrText>
            </w:r>
            <w:r w:rsidR="00E6403D">
              <w:rPr>
                <w:webHidden/>
              </w:rPr>
            </w:r>
            <w:r w:rsidR="00E6403D">
              <w:rPr>
                <w:webHidden/>
              </w:rPr>
              <w:fldChar w:fldCharType="separate"/>
            </w:r>
            <w:r w:rsidR="00E6403D">
              <w:rPr>
                <w:webHidden/>
              </w:rPr>
              <w:t>12</w:t>
            </w:r>
            <w:r w:rsidR="00E6403D">
              <w:rPr>
                <w:webHidden/>
              </w:rPr>
              <w:fldChar w:fldCharType="end"/>
            </w:r>
          </w:hyperlink>
        </w:p>
        <w:p w14:paraId="38D0D7DF" w14:textId="62468668" w:rsidR="00E6403D" w:rsidRDefault="00000000">
          <w:pPr>
            <w:pStyle w:val="Innehll2"/>
            <w:rPr>
              <w:rFonts w:eastAsiaTheme="minorEastAsia" w:cstheme="minorBidi"/>
              <w:sz w:val="22"/>
              <w:szCs w:val="22"/>
              <w:lang w:val="fi-FI" w:eastAsia="fi-FI"/>
            </w:rPr>
          </w:pPr>
          <w:hyperlink w:anchor="_Toc129350462" w:history="1">
            <w:r w:rsidR="00E6403D" w:rsidRPr="00DD5A6C">
              <w:rPr>
                <w:rStyle w:val="Hyperlnk"/>
              </w:rPr>
              <w:t>2.4</w:t>
            </w:r>
            <w:r w:rsidR="00E6403D">
              <w:rPr>
                <w:rFonts w:eastAsiaTheme="minorEastAsia" w:cstheme="minorBidi"/>
                <w:sz w:val="22"/>
                <w:szCs w:val="22"/>
                <w:lang w:val="fi-FI" w:eastAsia="fi-FI"/>
              </w:rPr>
              <w:tab/>
            </w:r>
            <w:r w:rsidR="00E6403D" w:rsidRPr="00DD5A6C">
              <w:rPr>
                <w:rStyle w:val="Hyperlnk"/>
              </w:rPr>
              <w:t>Information till förtroendevalda</w:t>
            </w:r>
            <w:r w:rsidR="00E6403D">
              <w:rPr>
                <w:webHidden/>
              </w:rPr>
              <w:tab/>
            </w:r>
            <w:r w:rsidR="00E6403D">
              <w:rPr>
                <w:webHidden/>
              </w:rPr>
              <w:fldChar w:fldCharType="begin"/>
            </w:r>
            <w:r w:rsidR="00E6403D">
              <w:rPr>
                <w:webHidden/>
              </w:rPr>
              <w:instrText xml:space="preserve"> PAGEREF _Toc129350462 \h </w:instrText>
            </w:r>
            <w:r w:rsidR="00E6403D">
              <w:rPr>
                <w:webHidden/>
              </w:rPr>
            </w:r>
            <w:r w:rsidR="00E6403D">
              <w:rPr>
                <w:webHidden/>
              </w:rPr>
              <w:fldChar w:fldCharType="separate"/>
            </w:r>
            <w:r w:rsidR="00E6403D">
              <w:rPr>
                <w:webHidden/>
              </w:rPr>
              <w:t>13</w:t>
            </w:r>
            <w:r w:rsidR="00E6403D">
              <w:rPr>
                <w:webHidden/>
              </w:rPr>
              <w:fldChar w:fldCharType="end"/>
            </w:r>
          </w:hyperlink>
        </w:p>
        <w:p w14:paraId="3EF65510" w14:textId="1447C582" w:rsidR="00E6403D" w:rsidRDefault="00000000">
          <w:pPr>
            <w:pStyle w:val="Innehll2"/>
            <w:rPr>
              <w:rFonts w:eastAsiaTheme="minorEastAsia" w:cstheme="minorBidi"/>
              <w:sz w:val="22"/>
              <w:szCs w:val="22"/>
              <w:lang w:val="fi-FI" w:eastAsia="fi-FI"/>
            </w:rPr>
          </w:pPr>
          <w:hyperlink w:anchor="_Toc129350463" w:history="1">
            <w:r w:rsidR="00E6403D" w:rsidRPr="00DD5A6C">
              <w:rPr>
                <w:rStyle w:val="Hyperlnk"/>
              </w:rPr>
              <w:t>2.5</w:t>
            </w:r>
            <w:r w:rsidR="00E6403D">
              <w:rPr>
                <w:rFonts w:eastAsiaTheme="minorEastAsia" w:cstheme="minorBidi"/>
                <w:sz w:val="22"/>
                <w:szCs w:val="22"/>
                <w:lang w:val="fi-FI" w:eastAsia="fi-FI"/>
              </w:rPr>
              <w:tab/>
            </w:r>
            <w:r w:rsidR="00E6403D" w:rsidRPr="00DD5A6C">
              <w:rPr>
                <w:rStyle w:val="Hyperlnk"/>
              </w:rPr>
              <w:t>Effektiverad ledning och uppföljning av situationen</w:t>
            </w:r>
            <w:r w:rsidR="00E6403D">
              <w:rPr>
                <w:webHidden/>
              </w:rPr>
              <w:tab/>
            </w:r>
            <w:r w:rsidR="00E6403D">
              <w:rPr>
                <w:webHidden/>
              </w:rPr>
              <w:fldChar w:fldCharType="begin"/>
            </w:r>
            <w:r w:rsidR="00E6403D">
              <w:rPr>
                <w:webHidden/>
              </w:rPr>
              <w:instrText xml:space="preserve"> PAGEREF _Toc129350463 \h </w:instrText>
            </w:r>
            <w:r w:rsidR="00E6403D">
              <w:rPr>
                <w:webHidden/>
              </w:rPr>
            </w:r>
            <w:r w:rsidR="00E6403D">
              <w:rPr>
                <w:webHidden/>
              </w:rPr>
              <w:fldChar w:fldCharType="separate"/>
            </w:r>
            <w:r w:rsidR="00E6403D">
              <w:rPr>
                <w:webHidden/>
              </w:rPr>
              <w:t>13</w:t>
            </w:r>
            <w:r w:rsidR="00E6403D">
              <w:rPr>
                <w:webHidden/>
              </w:rPr>
              <w:fldChar w:fldCharType="end"/>
            </w:r>
          </w:hyperlink>
        </w:p>
        <w:p w14:paraId="0B2A127E" w14:textId="2EB7050D" w:rsidR="00E6403D" w:rsidRDefault="00000000">
          <w:pPr>
            <w:pStyle w:val="Innehll2"/>
            <w:rPr>
              <w:rFonts w:eastAsiaTheme="minorEastAsia" w:cstheme="minorBidi"/>
              <w:sz w:val="22"/>
              <w:szCs w:val="22"/>
              <w:lang w:val="fi-FI" w:eastAsia="fi-FI"/>
            </w:rPr>
          </w:pPr>
          <w:hyperlink w:anchor="_Toc129350464" w:history="1">
            <w:r w:rsidR="00E6403D" w:rsidRPr="00DD5A6C">
              <w:rPr>
                <w:rStyle w:val="Hyperlnk"/>
              </w:rPr>
              <w:t>2.6</w:t>
            </w:r>
            <w:r w:rsidR="00E6403D">
              <w:rPr>
                <w:rFonts w:eastAsiaTheme="minorEastAsia" w:cstheme="minorBidi"/>
                <w:sz w:val="22"/>
                <w:szCs w:val="22"/>
                <w:lang w:val="fi-FI" w:eastAsia="fi-FI"/>
              </w:rPr>
              <w:tab/>
            </w:r>
            <w:r w:rsidR="00E6403D" w:rsidRPr="00DD5A6C">
              <w:rPr>
                <w:rStyle w:val="Hyperlnk"/>
              </w:rPr>
              <w:t>Ledningsplatser</w:t>
            </w:r>
            <w:r w:rsidR="00E6403D">
              <w:rPr>
                <w:webHidden/>
              </w:rPr>
              <w:tab/>
            </w:r>
            <w:r w:rsidR="00E6403D">
              <w:rPr>
                <w:webHidden/>
              </w:rPr>
              <w:fldChar w:fldCharType="begin"/>
            </w:r>
            <w:r w:rsidR="00E6403D">
              <w:rPr>
                <w:webHidden/>
              </w:rPr>
              <w:instrText xml:space="preserve"> PAGEREF _Toc129350464 \h </w:instrText>
            </w:r>
            <w:r w:rsidR="00E6403D">
              <w:rPr>
                <w:webHidden/>
              </w:rPr>
            </w:r>
            <w:r w:rsidR="00E6403D">
              <w:rPr>
                <w:webHidden/>
              </w:rPr>
              <w:fldChar w:fldCharType="separate"/>
            </w:r>
            <w:r w:rsidR="00E6403D">
              <w:rPr>
                <w:webHidden/>
              </w:rPr>
              <w:t>13</w:t>
            </w:r>
            <w:r w:rsidR="00E6403D">
              <w:rPr>
                <w:webHidden/>
              </w:rPr>
              <w:fldChar w:fldCharType="end"/>
            </w:r>
          </w:hyperlink>
        </w:p>
        <w:p w14:paraId="681430C8" w14:textId="243497FA" w:rsidR="00E6403D" w:rsidRDefault="00000000">
          <w:pPr>
            <w:pStyle w:val="Innehll2"/>
            <w:rPr>
              <w:rFonts w:eastAsiaTheme="minorEastAsia" w:cstheme="minorBidi"/>
              <w:sz w:val="22"/>
              <w:szCs w:val="22"/>
              <w:lang w:val="fi-FI" w:eastAsia="fi-FI"/>
            </w:rPr>
          </w:pPr>
          <w:hyperlink w:anchor="_Toc129350465" w:history="1">
            <w:r w:rsidR="00E6403D" w:rsidRPr="00DD5A6C">
              <w:rPr>
                <w:rStyle w:val="Hyperlnk"/>
              </w:rPr>
              <w:t>2.7</w:t>
            </w:r>
            <w:r w:rsidR="00E6403D">
              <w:rPr>
                <w:rFonts w:eastAsiaTheme="minorEastAsia" w:cstheme="minorBidi"/>
                <w:sz w:val="22"/>
                <w:szCs w:val="22"/>
                <w:lang w:val="fi-FI" w:eastAsia="fi-FI"/>
              </w:rPr>
              <w:tab/>
            </w:r>
            <w:r w:rsidR="00E6403D" w:rsidRPr="00DD5A6C">
              <w:rPr>
                <w:rStyle w:val="Hyperlnk"/>
              </w:rPr>
              <w:t>Grundläggande riktlinjer för kommunikation och information</w:t>
            </w:r>
            <w:r w:rsidR="00E6403D">
              <w:rPr>
                <w:webHidden/>
              </w:rPr>
              <w:tab/>
            </w:r>
            <w:r w:rsidR="00E6403D">
              <w:rPr>
                <w:webHidden/>
              </w:rPr>
              <w:fldChar w:fldCharType="begin"/>
            </w:r>
            <w:r w:rsidR="00E6403D">
              <w:rPr>
                <w:webHidden/>
              </w:rPr>
              <w:instrText xml:space="preserve"> PAGEREF _Toc129350465 \h </w:instrText>
            </w:r>
            <w:r w:rsidR="00E6403D">
              <w:rPr>
                <w:webHidden/>
              </w:rPr>
            </w:r>
            <w:r w:rsidR="00E6403D">
              <w:rPr>
                <w:webHidden/>
              </w:rPr>
              <w:fldChar w:fldCharType="separate"/>
            </w:r>
            <w:r w:rsidR="00E6403D">
              <w:rPr>
                <w:webHidden/>
              </w:rPr>
              <w:t>14</w:t>
            </w:r>
            <w:r w:rsidR="00E6403D">
              <w:rPr>
                <w:webHidden/>
              </w:rPr>
              <w:fldChar w:fldCharType="end"/>
            </w:r>
          </w:hyperlink>
        </w:p>
        <w:p w14:paraId="69A04DA8" w14:textId="43E502F3" w:rsidR="00E6403D" w:rsidRDefault="00000000">
          <w:pPr>
            <w:pStyle w:val="Innehll2"/>
            <w:rPr>
              <w:rFonts w:eastAsiaTheme="minorEastAsia" w:cstheme="minorBidi"/>
              <w:sz w:val="22"/>
              <w:szCs w:val="22"/>
              <w:lang w:val="fi-FI" w:eastAsia="fi-FI"/>
            </w:rPr>
          </w:pPr>
          <w:hyperlink w:anchor="_Toc129350466" w:history="1">
            <w:r w:rsidR="00E6403D" w:rsidRPr="00DD5A6C">
              <w:rPr>
                <w:rStyle w:val="Hyperlnk"/>
              </w:rPr>
              <w:t>2.8</w:t>
            </w:r>
            <w:r w:rsidR="00E6403D">
              <w:rPr>
                <w:rFonts w:eastAsiaTheme="minorEastAsia" w:cstheme="minorBidi"/>
                <w:sz w:val="22"/>
                <w:szCs w:val="22"/>
                <w:lang w:val="fi-FI" w:eastAsia="fi-FI"/>
              </w:rPr>
              <w:tab/>
            </w:r>
            <w:r w:rsidR="00E6403D" w:rsidRPr="00DD5A6C">
              <w:rPr>
                <w:rStyle w:val="Hyperlnk"/>
              </w:rPr>
              <w:t>Samarbete med räddningsverket och polisen vid hantering av en störningssituation</w:t>
            </w:r>
            <w:r w:rsidR="00E6403D">
              <w:rPr>
                <w:webHidden/>
              </w:rPr>
              <w:tab/>
            </w:r>
            <w:r w:rsidR="00E6403D">
              <w:rPr>
                <w:webHidden/>
              </w:rPr>
              <w:fldChar w:fldCharType="begin"/>
            </w:r>
            <w:r w:rsidR="00E6403D">
              <w:rPr>
                <w:webHidden/>
              </w:rPr>
              <w:instrText xml:space="preserve"> PAGEREF _Toc129350466 \h </w:instrText>
            </w:r>
            <w:r w:rsidR="00E6403D">
              <w:rPr>
                <w:webHidden/>
              </w:rPr>
            </w:r>
            <w:r w:rsidR="00E6403D">
              <w:rPr>
                <w:webHidden/>
              </w:rPr>
              <w:fldChar w:fldCharType="separate"/>
            </w:r>
            <w:r w:rsidR="00E6403D">
              <w:rPr>
                <w:webHidden/>
              </w:rPr>
              <w:t>14</w:t>
            </w:r>
            <w:r w:rsidR="00E6403D">
              <w:rPr>
                <w:webHidden/>
              </w:rPr>
              <w:fldChar w:fldCharType="end"/>
            </w:r>
          </w:hyperlink>
        </w:p>
        <w:p w14:paraId="45D0208A" w14:textId="4856CDF2" w:rsidR="00E6403D" w:rsidRDefault="00000000">
          <w:pPr>
            <w:pStyle w:val="Innehll1"/>
            <w:rPr>
              <w:rFonts w:eastAsiaTheme="minorEastAsia" w:cstheme="minorBidi"/>
              <w:b w:val="0"/>
              <w:sz w:val="22"/>
              <w:szCs w:val="22"/>
              <w:lang w:val="fi-FI" w:eastAsia="fi-FI"/>
            </w:rPr>
          </w:pPr>
          <w:hyperlink w:anchor="_Toc129350467" w:history="1">
            <w:r w:rsidR="00E6403D" w:rsidRPr="00DD5A6C">
              <w:rPr>
                <w:rStyle w:val="Hyperlnk"/>
              </w:rPr>
              <w:t>3</w:t>
            </w:r>
            <w:r w:rsidR="00E6403D">
              <w:rPr>
                <w:rFonts w:eastAsiaTheme="minorEastAsia" w:cstheme="minorBidi"/>
                <w:b w:val="0"/>
                <w:sz w:val="22"/>
                <w:szCs w:val="22"/>
                <w:lang w:val="fi-FI" w:eastAsia="fi-FI"/>
              </w:rPr>
              <w:tab/>
            </w:r>
            <w:r w:rsidR="00E6403D" w:rsidRPr="00DD5A6C">
              <w:rPr>
                <w:rStyle w:val="Hyperlnk"/>
              </w:rPr>
              <w:t>Beredskapsplan för undantagsförhållanden</w:t>
            </w:r>
            <w:r w:rsidR="00E6403D">
              <w:rPr>
                <w:webHidden/>
              </w:rPr>
              <w:tab/>
            </w:r>
            <w:r w:rsidR="00E6403D">
              <w:rPr>
                <w:webHidden/>
              </w:rPr>
              <w:fldChar w:fldCharType="begin"/>
            </w:r>
            <w:r w:rsidR="00E6403D">
              <w:rPr>
                <w:webHidden/>
              </w:rPr>
              <w:instrText xml:space="preserve"> PAGEREF _Toc129350467 \h </w:instrText>
            </w:r>
            <w:r w:rsidR="00E6403D">
              <w:rPr>
                <w:webHidden/>
              </w:rPr>
            </w:r>
            <w:r w:rsidR="00E6403D">
              <w:rPr>
                <w:webHidden/>
              </w:rPr>
              <w:fldChar w:fldCharType="separate"/>
            </w:r>
            <w:r w:rsidR="00E6403D">
              <w:rPr>
                <w:webHidden/>
              </w:rPr>
              <w:t>14</w:t>
            </w:r>
            <w:r w:rsidR="00E6403D">
              <w:rPr>
                <w:webHidden/>
              </w:rPr>
              <w:fldChar w:fldCharType="end"/>
            </w:r>
          </w:hyperlink>
        </w:p>
        <w:p w14:paraId="5C7D274C" w14:textId="3B09E460" w:rsidR="00E6403D" w:rsidRDefault="00000000">
          <w:pPr>
            <w:pStyle w:val="Innehll1"/>
            <w:rPr>
              <w:rFonts w:eastAsiaTheme="minorEastAsia" w:cstheme="minorBidi"/>
              <w:b w:val="0"/>
              <w:sz w:val="22"/>
              <w:szCs w:val="22"/>
              <w:lang w:val="fi-FI" w:eastAsia="fi-FI"/>
            </w:rPr>
          </w:pPr>
          <w:hyperlink w:anchor="_Toc129350468" w:history="1">
            <w:r w:rsidR="00E6403D" w:rsidRPr="00DD5A6C">
              <w:rPr>
                <w:rStyle w:val="Hyperlnk"/>
              </w:rPr>
              <w:t>4</w:t>
            </w:r>
            <w:r w:rsidR="00E6403D">
              <w:rPr>
                <w:rFonts w:eastAsiaTheme="minorEastAsia" w:cstheme="minorBidi"/>
                <w:b w:val="0"/>
                <w:sz w:val="22"/>
                <w:szCs w:val="22"/>
                <w:lang w:val="fi-FI" w:eastAsia="fi-FI"/>
              </w:rPr>
              <w:tab/>
            </w:r>
            <w:r w:rsidR="00E6403D" w:rsidRPr="00DD5A6C">
              <w:rPr>
                <w:rStyle w:val="Hyperlnk"/>
              </w:rPr>
              <w:t>Bilagor till planen</w:t>
            </w:r>
            <w:r w:rsidR="00E6403D">
              <w:rPr>
                <w:webHidden/>
              </w:rPr>
              <w:tab/>
            </w:r>
            <w:r w:rsidR="00E6403D">
              <w:rPr>
                <w:webHidden/>
              </w:rPr>
              <w:fldChar w:fldCharType="begin"/>
            </w:r>
            <w:r w:rsidR="00E6403D">
              <w:rPr>
                <w:webHidden/>
              </w:rPr>
              <w:instrText xml:space="preserve"> PAGEREF _Toc129350468 \h </w:instrText>
            </w:r>
            <w:r w:rsidR="00E6403D">
              <w:rPr>
                <w:webHidden/>
              </w:rPr>
            </w:r>
            <w:r w:rsidR="00E6403D">
              <w:rPr>
                <w:webHidden/>
              </w:rPr>
              <w:fldChar w:fldCharType="separate"/>
            </w:r>
            <w:r w:rsidR="00E6403D">
              <w:rPr>
                <w:webHidden/>
              </w:rPr>
              <w:t>15</w:t>
            </w:r>
            <w:r w:rsidR="00E6403D">
              <w:rPr>
                <w:webHidden/>
              </w:rPr>
              <w:fldChar w:fldCharType="end"/>
            </w:r>
          </w:hyperlink>
        </w:p>
        <w:p w14:paraId="59A82A8F" w14:textId="48596E4B" w:rsidR="0053724A" w:rsidRDefault="0053724A" w:rsidP="0053724A">
          <w:r>
            <w:rPr>
              <w:b/>
            </w:rPr>
            <w:fldChar w:fldCharType="end"/>
          </w:r>
        </w:p>
      </w:sdtContent>
    </w:sdt>
    <w:p w14:paraId="23758871" w14:textId="77777777" w:rsidR="0053724A" w:rsidRDefault="0053724A" w:rsidP="0053724A"/>
    <w:p w14:paraId="6F001E61" w14:textId="77777777" w:rsidR="0053724A" w:rsidRDefault="0053724A" w:rsidP="0053724A"/>
    <w:p w14:paraId="729A6C71" w14:textId="77777777" w:rsidR="0053724A" w:rsidRDefault="0053724A" w:rsidP="0053724A"/>
    <w:p w14:paraId="293F18F9" w14:textId="77777777" w:rsidR="0053724A" w:rsidRDefault="0053724A" w:rsidP="0053724A">
      <w:pPr>
        <w:tabs>
          <w:tab w:val="left" w:pos="4035"/>
        </w:tabs>
      </w:pPr>
      <w:r>
        <w:tab/>
      </w:r>
    </w:p>
    <w:p w14:paraId="74ADCDEA" w14:textId="77777777" w:rsidR="0053724A" w:rsidRDefault="0053724A" w:rsidP="0053724A"/>
    <w:p w14:paraId="4AC17275" w14:textId="77777777" w:rsidR="0053724A" w:rsidRPr="00195D01" w:rsidRDefault="0053724A" w:rsidP="0053724A">
      <w:pPr>
        <w:sectPr w:rsidR="0053724A" w:rsidRPr="00195D01" w:rsidSect="004E1BBE">
          <w:footerReference w:type="default" r:id="rId11"/>
          <w:pgSz w:w="11906" w:h="16838"/>
          <w:pgMar w:top="1418" w:right="1701" w:bottom="1418" w:left="1701" w:header="708" w:footer="708" w:gutter="0"/>
          <w:pgNumType w:start="1"/>
          <w:cols w:space="708"/>
          <w:docGrid w:linePitch="360"/>
        </w:sectPr>
      </w:pPr>
    </w:p>
    <w:p w14:paraId="7A50D448" w14:textId="59196CEC" w:rsidR="0053724A" w:rsidRPr="00270ACF" w:rsidRDefault="00AE1A21" w:rsidP="00230537">
      <w:pPr>
        <w:pStyle w:val="Rubrik1"/>
        <w:numPr>
          <w:ilvl w:val="0"/>
          <w:numId w:val="2"/>
        </w:numPr>
        <w:spacing w:before="0" w:after="360"/>
        <w:rPr>
          <w:color w:val="000000" w:themeColor="text1"/>
        </w:rPr>
      </w:pPr>
      <w:bookmarkStart w:id="1" w:name="_Toc318888578"/>
      <w:bookmarkStart w:id="2" w:name="_Toc320787508"/>
      <w:bookmarkStart w:id="3" w:name="_Toc320797162"/>
      <w:bookmarkStart w:id="4" w:name="_Toc321059236"/>
      <w:bookmarkStart w:id="5" w:name="_Toc321066245"/>
      <w:bookmarkStart w:id="6" w:name="_Toc321121088"/>
      <w:bookmarkStart w:id="7" w:name="_Toc321132767"/>
      <w:bookmarkStart w:id="8" w:name="_Toc129350446"/>
      <w:r>
        <w:rPr>
          <w:color w:val="000000" w:themeColor="text1"/>
        </w:rPr>
        <w:lastRenderedPageBreak/>
        <w:t>Strategisk beredskapsplan och beredskap för störningar</w:t>
      </w:r>
      <w:bookmarkEnd w:id="1"/>
      <w:bookmarkEnd w:id="2"/>
      <w:bookmarkEnd w:id="3"/>
      <w:bookmarkEnd w:id="4"/>
      <w:bookmarkEnd w:id="5"/>
      <w:bookmarkEnd w:id="6"/>
      <w:bookmarkEnd w:id="7"/>
      <w:bookmarkEnd w:id="8"/>
    </w:p>
    <w:p w14:paraId="09ECCFF0" w14:textId="2B87D0EB" w:rsidR="0053724A" w:rsidRDefault="0053724A" w:rsidP="0053724A">
      <w:pPr>
        <w:pStyle w:val="Rubrik2"/>
        <w:numPr>
          <w:ilvl w:val="1"/>
          <w:numId w:val="1"/>
        </w:numPr>
        <w:spacing w:after="240" w:line="360" w:lineRule="auto"/>
        <w:ind w:left="578" w:hanging="578"/>
        <w:rPr>
          <w:color w:val="000000" w:themeColor="text1"/>
        </w:rPr>
      </w:pPr>
      <w:bookmarkStart w:id="9" w:name="_Toc318888579"/>
      <w:bookmarkStart w:id="10" w:name="_Toc129350447"/>
      <w:bookmarkEnd w:id="9"/>
      <w:r>
        <w:rPr>
          <w:color w:val="000000" w:themeColor="text1"/>
        </w:rPr>
        <w:t>Säkerhetshantering inom yrkesutbildning</w:t>
      </w:r>
      <w:bookmarkEnd w:id="10"/>
    </w:p>
    <w:p w14:paraId="5CF1CE60" w14:textId="5F58ACAA" w:rsidR="0053724A" w:rsidRDefault="0053724A" w:rsidP="00066D37">
      <w:pPr>
        <w:jc w:val="both"/>
      </w:pPr>
      <w:r>
        <w:t xml:space="preserve">Varje studerande i yrkesutbildning har rätt till en trygg och hälsosam studiemiljö. Anordnarna av yrkesutbildning har enhetsspecifika säkerhetsplaner som bland annat innehåller räddningsplan, plan för att söka skydd inomhus, plan för förebyggande av våld, mobbning och trakasserier samt läroanstaltens ordningsregler. Elevhälsoplanerna stöder för sin del läroanstalternas säkerhetskultur. De ovannämnda planerna uppdateras regelbundet och nödvändiga praktiska åtgärder övas. </w:t>
      </w:r>
    </w:p>
    <w:p w14:paraId="7C31332F" w14:textId="77777777" w:rsidR="00F77D65" w:rsidRDefault="00F77D65" w:rsidP="00066D37">
      <w:pPr>
        <w:jc w:val="both"/>
      </w:pPr>
    </w:p>
    <w:p w14:paraId="43872ED0" w14:textId="16F0F348" w:rsidR="0053724A" w:rsidRDefault="0053724A" w:rsidP="00066D37">
      <w:pPr>
        <w:jc w:val="both"/>
      </w:pPr>
      <w:r>
        <w:t xml:space="preserve">I säkerhetsplaneringen för personalen ingår </w:t>
      </w:r>
      <w:proofErr w:type="gramStart"/>
      <w:r>
        <w:t>bl.a.</w:t>
      </w:r>
      <w:proofErr w:type="gramEnd"/>
      <w:r>
        <w:t xml:space="preserve"> arbetarskyddsanvisningar, en modell för tidigt stöd och regelbunden riskbedömning, inbegripet kemikalierisker. Beredskapsplanen är en beskrivning av åtgärder med vilka yrkesutbildningen säkerställer en kontinuerlig verksamhet vid störningssituationer och under undantagsförhållanden. Planen ska utarbetas och upprätthållas under normala förhållanden.</w:t>
      </w:r>
    </w:p>
    <w:p w14:paraId="4C9A275A" w14:textId="77777777" w:rsidR="00F77D65" w:rsidRDefault="00F77D65" w:rsidP="00066D37">
      <w:pPr>
        <w:jc w:val="both"/>
        <w:rPr>
          <w:spacing w:val="-11"/>
        </w:rPr>
      </w:pPr>
    </w:p>
    <w:p w14:paraId="040E0D37" w14:textId="77777777" w:rsidR="0053724A" w:rsidRDefault="0053724A" w:rsidP="00066D37">
      <w:pPr>
        <w:jc w:val="both"/>
      </w:pPr>
      <w:r>
        <w:t xml:space="preserve">En </w:t>
      </w:r>
      <w:r>
        <w:rPr>
          <w:b/>
        </w:rPr>
        <w:t xml:space="preserve">säkerhetssituation </w:t>
      </w:r>
      <w:r>
        <w:t>är ett samhällstillstånd som beror på nivån på hotet och som indelas i normala förhållanden, störningssituationer och undantagsförhållanden.</w:t>
      </w:r>
    </w:p>
    <w:p w14:paraId="50E4964A" w14:textId="77777777" w:rsidR="00F77D65" w:rsidRDefault="00F77D65" w:rsidP="00066D37">
      <w:pPr>
        <w:jc w:val="both"/>
      </w:pPr>
    </w:p>
    <w:p w14:paraId="2A1DB27A" w14:textId="77777777" w:rsidR="0053724A" w:rsidRDefault="0053724A" w:rsidP="00066D37">
      <w:pPr>
        <w:jc w:val="both"/>
      </w:pPr>
      <w:r>
        <w:rPr>
          <w:b/>
        </w:rPr>
        <w:t xml:space="preserve">Normala förhållanden </w:t>
      </w:r>
      <w:r>
        <w:t>är ett normalt tillstånd där hot som uppstår kan förebyggas och avvärjas och återhämtningen från följderna av dessa kan ske med stöd av gällande bestämmelser och disponibla resurser. Arrangemangen under normala förhållanden skapar grunden för verksamheten vid störningssituationer och under undantagsförhållanden.</w:t>
      </w:r>
    </w:p>
    <w:p w14:paraId="6C66729E" w14:textId="77777777" w:rsidR="00F77D65" w:rsidRDefault="00F77D65" w:rsidP="00066D37">
      <w:pPr>
        <w:jc w:val="both"/>
      </w:pPr>
    </w:p>
    <w:p w14:paraId="5054AE56" w14:textId="041AD81F" w:rsidR="0053724A" w:rsidRDefault="009611F5" w:rsidP="00066D37">
      <w:pPr>
        <w:jc w:val="both"/>
      </w:pPr>
      <w:r>
        <w:t xml:space="preserve">En </w:t>
      </w:r>
      <w:r>
        <w:rPr>
          <w:b/>
        </w:rPr>
        <w:t>störningssituation</w:t>
      </w:r>
      <w:r>
        <w:t xml:space="preserve"> är en avvikande, oväntad eller plötslig förändring i säkerhetssituationen under normala förhållanden som medför ett hot mot samhällets funktioner och befolkningens säkerhet. Situationen kan kräva att statsledningen och myndigheterna vidtar särskilda åtgärder. En störningssituation under normala förhållanden kan också kräva att bestämmelserna ses över. Myndigheterna ska dock handla inom ramarna för sina normala befogenheter och ordna all lagstadgad service med iakttagande av lagkraven.</w:t>
      </w:r>
    </w:p>
    <w:p w14:paraId="3147FA28" w14:textId="77777777" w:rsidR="00F77D65" w:rsidRDefault="00F77D65" w:rsidP="00066D37">
      <w:pPr>
        <w:jc w:val="both"/>
      </w:pPr>
    </w:p>
    <w:p w14:paraId="5BB10609" w14:textId="601097A7" w:rsidR="0053724A" w:rsidRDefault="0053724A" w:rsidP="00066D37">
      <w:pPr>
        <w:jc w:val="both"/>
      </w:pPr>
      <w:r>
        <w:rPr>
          <w:b/>
        </w:rPr>
        <w:t xml:space="preserve">Undantagsförhållanden </w:t>
      </w:r>
      <w:r>
        <w:t xml:space="preserve">är enligt </w:t>
      </w:r>
      <w:proofErr w:type="spellStart"/>
      <w:r>
        <w:t>beredskapslagen</w:t>
      </w:r>
      <w:proofErr w:type="spellEnd"/>
      <w:r>
        <w:t xml:space="preserve"> och lagen om försvarstillstånd situationer som myndigheterna inte med normala befogenheter eller resurser kan få kontroll över. Statsrådet kan vid en sådan situation separat föreskriva om ibruktagande av olika bestämmelser i </w:t>
      </w:r>
      <w:proofErr w:type="spellStart"/>
      <w:r>
        <w:t>beredskapslagen</w:t>
      </w:r>
      <w:proofErr w:type="spellEnd"/>
      <w:r>
        <w:t>, varvid kommunen delvis kan befrias från sitt ansvar att ordna service.</w:t>
      </w:r>
    </w:p>
    <w:p w14:paraId="31417D95" w14:textId="23E2DB25" w:rsidR="0053724A" w:rsidRDefault="0053724A" w:rsidP="0053724A"/>
    <w:p w14:paraId="50FDE811" w14:textId="77777777" w:rsidR="00C801AE" w:rsidRPr="00313DD0" w:rsidRDefault="00C801AE" w:rsidP="0053724A"/>
    <w:p w14:paraId="387B8FB3" w14:textId="77777777" w:rsidR="0053724A" w:rsidRPr="003B5B91" w:rsidRDefault="0053724A" w:rsidP="0053724A">
      <w:pPr>
        <w:pStyle w:val="Rubrik2"/>
        <w:numPr>
          <w:ilvl w:val="1"/>
          <w:numId w:val="1"/>
        </w:numPr>
        <w:spacing w:after="240" w:line="360" w:lineRule="auto"/>
        <w:ind w:left="578" w:hanging="578"/>
        <w:rPr>
          <w:color w:val="000000" w:themeColor="text1"/>
        </w:rPr>
      </w:pPr>
      <w:bookmarkStart w:id="11" w:name="_Toc321066247"/>
      <w:bookmarkStart w:id="12" w:name="_Toc321121090"/>
      <w:bookmarkStart w:id="13" w:name="_Toc321132769"/>
      <w:bookmarkStart w:id="14" w:name="_Toc129350448"/>
      <w:r>
        <w:rPr>
          <w:color w:val="000000" w:themeColor="text1"/>
        </w:rPr>
        <w:t>Vitala och kritiska funktioner samt hot mot dem</w:t>
      </w:r>
      <w:bookmarkEnd w:id="11"/>
      <w:bookmarkEnd w:id="12"/>
      <w:bookmarkEnd w:id="13"/>
      <w:bookmarkEnd w:id="14"/>
    </w:p>
    <w:p w14:paraId="7744A64F" w14:textId="49E466DF" w:rsidR="0053724A" w:rsidRDefault="00E647E2" w:rsidP="00066D37">
      <w:pPr>
        <w:jc w:val="both"/>
      </w:pPr>
      <w:r>
        <w:t xml:space="preserve">Vitala och kritiska funktioner inom yrkesutbildning är exempelvis: </w:t>
      </w:r>
    </w:p>
    <w:p w14:paraId="5A4B4C2E" w14:textId="77777777" w:rsidR="003947C2" w:rsidRDefault="003947C2" w:rsidP="00066D37">
      <w:pPr>
        <w:jc w:val="both"/>
      </w:pPr>
    </w:p>
    <w:p w14:paraId="1FAD0E33" w14:textId="77777777" w:rsidR="0053724A" w:rsidRDefault="0053724A" w:rsidP="00066D37">
      <w:pPr>
        <w:pStyle w:val="Liststycke"/>
        <w:numPr>
          <w:ilvl w:val="0"/>
          <w:numId w:val="8"/>
        </w:numPr>
      </w:pPr>
      <w:r>
        <w:t>tillgång till el och värme</w:t>
      </w:r>
    </w:p>
    <w:p w14:paraId="5DF724C4" w14:textId="77777777" w:rsidR="00C133D7" w:rsidRDefault="00C133D7" w:rsidP="00C133D7">
      <w:pPr>
        <w:pStyle w:val="Liststycke"/>
        <w:numPr>
          <w:ilvl w:val="0"/>
          <w:numId w:val="8"/>
        </w:numPr>
      </w:pPr>
      <w:proofErr w:type="spellStart"/>
      <w:r>
        <w:t>matservicens</w:t>
      </w:r>
      <w:proofErr w:type="spellEnd"/>
      <w:r>
        <w:t xml:space="preserve"> tjänster </w:t>
      </w:r>
    </w:p>
    <w:p w14:paraId="6D4A63D1" w14:textId="77777777" w:rsidR="00C133D7" w:rsidRPr="00C133D7" w:rsidRDefault="00C133D7" w:rsidP="00C133D7">
      <w:pPr>
        <w:pStyle w:val="Liststycke"/>
        <w:numPr>
          <w:ilvl w:val="0"/>
          <w:numId w:val="8"/>
        </w:numPr>
      </w:pPr>
      <w:r>
        <w:t>avloppsvattentjänster</w:t>
      </w:r>
    </w:p>
    <w:p w14:paraId="59E4495A" w14:textId="77777777" w:rsidR="00C133D7" w:rsidRDefault="00C133D7" w:rsidP="00C133D7">
      <w:pPr>
        <w:pStyle w:val="Liststycke"/>
        <w:numPr>
          <w:ilvl w:val="0"/>
          <w:numId w:val="8"/>
        </w:numPr>
      </w:pPr>
      <w:r>
        <w:t xml:space="preserve">transportservice </w:t>
      </w:r>
    </w:p>
    <w:p w14:paraId="25DEE86D" w14:textId="77777777" w:rsidR="00C133D7" w:rsidRDefault="00C133D7" w:rsidP="00C133D7">
      <w:pPr>
        <w:pStyle w:val="Liststycke"/>
        <w:numPr>
          <w:ilvl w:val="0"/>
          <w:numId w:val="8"/>
        </w:numPr>
      </w:pPr>
      <w:r>
        <w:lastRenderedPageBreak/>
        <w:t xml:space="preserve">kommunikations- och datatrafikens funktionssäkerhet </w:t>
      </w:r>
    </w:p>
    <w:p w14:paraId="23120FC0" w14:textId="5348B2DA" w:rsidR="003947C2" w:rsidRDefault="003947C2" w:rsidP="00066D37">
      <w:pPr>
        <w:pStyle w:val="Liststycke"/>
        <w:numPr>
          <w:ilvl w:val="0"/>
          <w:numId w:val="8"/>
        </w:numPr>
      </w:pPr>
      <w:r>
        <w:t>dagligvaruförsörjning</w:t>
      </w:r>
    </w:p>
    <w:p w14:paraId="27023A0D" w14:textId="23F0458C" w:rsidR="007C58F6" w:rsidRDefault="00EF5532" w:rsidP="00066D37">
      <w:pPr>
        <w:pStyle w:val="Liststycke"/>
        <w:numPr>
          <w:ilvl w:val="0"/>
          <w:numId w:val="8"/>
        </w:numPr>
      </w:pPr>
      <w:r>
        <w:t>elevhälsans tjänster</w:t>
      </w:r>
    </w:p>
    <w:p w14:paraId="53A8D104" w14:textId="684271E8" w:rsidR="00EF5532" w:rsidRDefault="00EF5532" w:rsidP="00066D37">
      <w:pPr>
        <w:pStyle w:val="Liststycke"/>
        <w:numPr>
          <w:ilvl w:val="0"/>
          <w:numId w:val="8"/>
        </w:numPr>
      </w:pPr>
      <w:r>
        <w:t>företagshälsovård</w:t>
      </w:r>
    </w:p>
    <w:p w14:paraId="5281D9DF" w14:textId="3EB6389A" w:rsidR="007C58F6" w:rsidRDefault="007C58F6" w:rsidP="00066D37">
      <w:pPr>
        <w:pStyle w:val="Liststycke"/>
        <w:numPr>
          <w:ilvl w:val="0"/>
          <w:numId w:val="8"/>
        </w:numPr>
      </w:pPr>
      <w:r>
        <w:t>fastighetsskötsel</w:t>
      </w:r>
    </w:p>
    <w:p w14:paraId="04F66DDA" w14:textId="7DEC8E01" w:rsidR="00BD2EE2" w:rsidRDefault="00BD2EE2" w:rsidP="00066D37">
      <w:pPr>
        <w:pStyle w:val="Liststycke"/>
        <w:numPr>
          <w:ilvl w:val="0"/>
          <w:numId w:val="8"/>
        </w:numPr>
      </w:pPr>
      <w:r>
        <w:rPr>
          <w:highlight w:val="yellow"/>
        </w:rPr>
        <w:t>…</w:t>
      </w:r>
      <w:r>
        <w:t xml:space="preserve"> </w:t>
      </w:r>
    </w:p>
    <w:p w14:paraId="6B89CD9D" w14:textId="77777777" w:rsidR="000E5A3E" w:rsidRDefault="000E5A3E"/>
    <w:p w14:paraId="5403AA19" w14:textId="5955DB02" w:rsidR="00230537" w:rsidRDefault="000E5A3E">
      <w:r>
        <w:t>Av dessa baserar sig följande funktioner helt eller delvis på underentreprenad:</w:t>
      </w:r>
    </w:p>
    <w:p w14:paraId="5E85369A" w14:textId="7F857705" w:rsidR="000E5A3E" w:rsidRPr="00121C94" w:rsidRDefault="00C133D7" w:rsidP="000E5A3E">
      <w:pPr>
        <w:pStyle w:val="Liststycke"/>
        <w:numPr>
          <w:ilvl w:val="0"/>
          <w:numId w:val="8"/>
        </w:numPr>
        <w:rPr>
          <w:highlight w:val="yellow"/>
        </w:rPr>
      </w:pPr>
      <w:r>
        <w:rPr>
          <w:highlight w:val="yellow"/>
        </w:rPr>
        <w:t>matservice</w:t>
      </w:r>
    </w:p>
    <w:p w14:paraId="378C9646" w14:textId="65156296" w:rsidR="000E5A3E" w:rsidRPr="00121C94" w:rsidRDefault="00C133D7" w:rsidP="000E5A3E">
      <w:pPr>
        <w:pStyle w:val="Liststycke"/>
        <w:numPr>
          <w:ilvl w:val="0"/>
          <w:numId w:val="8"/>
        </w:numPr>
        <w:rPr>
          <w:highlight w:val="yellow"/>
        </w:rPr>
      </w:pPr>
      <w:r>
        <w:rPr>
          <w:highlight w:val="yellow"/>
        </w:rPr>
        <w:t>transportservice</w:t>
      </w:r>
    </w:p>
    <w:p w14:paraId="626FA039" w14:textId="3E5A2954" w:rsidR="00EF5532" w:rsidRPr="00EF5532" w:rsidRDefault="003947C2" w:rsidP="00EF5532">
      <w:pPr>
        <w:pStyle w:val="Liststycke"/>
        <w:numPr>
          <w:ilvl w:val="0"/>
          <w:numId w:val="8"/>
        </w:numPr>
        <w:rPr>
          <w:highlight w:val="yellow"/>
        </w:rPr>
      </w:pPr>
      <w:r>
        <w:rPr>
          <w:highlight w:val="yellow"/>
        </w:rPr>
        <w:t>dagligvaruförsörjning</w:t>
      </w:r>
    </w:p>
    <w:p w14:paraId="3D508C47" w14:textId="396BF6EC" w:rsidR="00BD2EE2" w:rsidRDefault="001D4708" w:rsidP="000E5A3E">
      <w:pPr>
        <w:pStyle w:val="Liststycke"/>
        <w:numPr>
          <w:ilvl w:val="0"/>
          <w:numId w:val="8"/>
        </w:numPr>
      </w:pPr>
      <w:r>
        <w:rPr>
          <w:highlight w:val="yellow"/>
        </w:rPr>
        <w:t>…</w:t>
      </w:r>
      <w:r>
        <w:t xml:space="preserve"> </w:t>
      </w:r>
    </w:p>
    <w:p w14:paraId="3AA6E65A" w14:textId="77777777" w:rsidR="00522685" w:rsidRDefault="00522685"/>
    <w:p w14:paraId="3EA65A80" w14:textId="0EEAAE47" w:rsidR="00522685" w:rsidRDefault="00522685" w:rsidP="00522685">
      <w:pPr>
        <w:jc w:val="both"/>
        <w:rPr>
          <w:rStyle w:val="ui-provider"/>
          <w:i/>
          <w:iCs/>
          <w:highlight w:val="cyan"/>
        </w:rPr>
      </w:pPr>
      <w:r>
        <w:rPr>
          <w:i/>
          <w:highlight w:val="cyan"/>
        </w:rPr>
        <w:t xml:space="preserve">De funktioner som baserar sig på underentreprenad bör identifieras, eftersom en privat aktör inte är skyldig att fortsätta verksamheten vid en störningssituation på samma sätt som en myndighet. Kontinuiteten för kritiska funktioner som baseras på avtal måste därför säkerställas i avtal och beaktas redan i samband med anbudsförfrågan. </w:t>
      </w:r>
      <w:r>
        <w:rPr>
          <w:rStyle w:val="ui-provider"/>
          <w:i/>
          <w:highlight w:val="cyan"/>
        </w:rPr>
        <w:t>Utbildningsanordnaren har en lagstadgad skyldighet att erbjuda måltider även om servicen är satt på entreprenad. En myndighet kan aldrig åberopa force majeure. Försörjningsberedskapscentralen har på sin webbplats publicerat modellklausuler som förbättrar försörjningsberedskapen:</w:t>
      </w:r>
    </w:p>
    <w:p w14:paraId="2FDFD52D" w14:textId="1AD4DC00" w:rsidR="00522685" w:rsidRPr="007E70AC" w:rsidRDefault="00000000" w:rsidP="00522685">
      <w:pPr>
        <w:jc w:val="both"/>
        <w:rPr>
          <w:i/>
        </w:rPr>
      </w:pPr>
      <w:hyperlink r:id="rId12" w:history="1">
        <w:r>
          <w:rPr>
            <w:rStyle w:val="Hyperlnk"/>
            <w:i/>
            <w:highlight w:val="cyan"/>
          </w:rPr>
          <w:t>https://www.huoltovarmuuskeskus.fi/sopiva</w:t>
        </w:r>
      </w:hyperlink>
    </w:p>
    <w:p w14:paraId="309A300F" w14:textId="192C55DB" w:rsidR="000E5A3E" w:rsidRDefault="000E5A3E"/>
    <w:p w14:paraId="48E13066" w14:textId="77777777" w:rsidR="00BD2EE2" w:rsidRDefault="00BD2EE2"/>
    <w:p w14:paraId="62B99235" w14:textId="0713E8FB" w:rsidR="0053724A" w:rsidRPr="00522685" w:rsidRDefault="0053724A" w:rsidP="00066D37">
      <w:pPr>
        <w:jc w:val="both"/>
      </w:pPr>
      <w:r>
        <w:t>Ett hot kan exempelvis vara</w:t>
      </w:r>
    </w:p>
    <w:p w14:paraId="042AE402" w14:textId="547A94A2" w:rsidR="0053724A" w:rsidRPr="00522685" w:rsidRDefault="0053724A" w:rsidP="00066D37">
      <w:pPr>
        <w:pStyle w:val="Liststycke"/>
        <w:numPr>
          <w:ilvl w:val="0"/>
          <w:numId w:val="9"/>
        </w:numPr>
      </w:pPr>
      <w:r>
        <w:t>en störning i kraftförsörjningen (elavbrott)</w:t>
      </w:r>
    </w:p>
    <w:p w14:paraId="7C79D1A7" w14:textId="750816C0" w:rsidR="0053724A" w:rsidRDefault="0053724A" w:rsidP="00066D37">
      <w:pPr>
        <w:pStyle w:val="Liststycke"/>
        <w:numPr>
          <w:ilvl w:val="0"/>
          <w:numId w:val="9"/>
        </w:numPr>
      </w:pPr>
      <w:r>
        <w:t xml:space="preserve">en störning i vattentjänsterna (inkl. avloppsvattentjänsterna) </w:t>
      </w:r>
    </w:p>
    <w:p w14:paraId="520D6468" w14:textId="6CFB08DD" w:rsidR="009D1B4F" w:rsidRPr="00522685" w:rsidRDefault="000E5A3E" w:rsidP="009D1B4F">
      <w:pPr>
        <w:pStyle w:val="Liststycke"/>
        <w:numPr>
          <w:ilvl w:val="0"/>
          <w:numId w:val="9"/>
        </w:numPr>
      </w:pPr>
      <w:r>
        <w:t>en störning i bränsledistributionen</w:t>
      </w:r>
    </w:p>
    <w:p w14:paraId="758FEDD5" w14:textId="595B2F91" w:rsidR="009D1B4F" w:rsidRPr="00522685" w:rsidRDefault="009D1B4F" w:rsidP="009D1B4F">
      <w:pPr>
        <w:pStyle w:val="Liststycke"/>
        <w:numPr>
          <w:ilvl w:val="0"/>
          <w:numId w:val="9"/>
        </w:numPr>
      </w:pPr>
      <w:r>
        <w:t>strålningsrisk</w:t>
      </w:r>
    </w:p>
    <w:p w14:paraId="54488A20" w14:textId="5B503DF7" w:rsidR="009D1B4F" w:rsidRPr="00522685" w:rsidRDefault="009D1B4F" w:rsidP="009D1B4F">
      <w:pPr>
        <w:pStyle w:val="Liststycke"/>
        <w:numPr>
          <w:ilvl w:val="0"/>
          <w:numId w:val="9"/>
        </w:numPr>
      </w:pPr>
      <w:r>
        <w:t xml:space="preserve">ett kemikalieläckage </w:t>
      </w:r>
    </w:p>
    <w:p w14:paraId="34987D6C" w14:textId="2D6E670B" w:rsidR="0053724A" w:rsidRDefault="0053724A" w:rsidP="00066D37">
      <w:pPr>
        <w:pStyle w:val="Liststycke"/>
        <w:numPr>
          <w:ilvl w:val="0"/>
          <w:numId w:val="9"/>
        </w:numPr>
      </w:pPr>
      <w:r>
        <w:t xml:space="preserve">en pandemi eller annan omfattande situation med en smittsam sjukdom </w:t>
      </w:r>
    </w:p>
    <w:p w14:paraId="7F73D181" w14:textId="0090AF48" w:rsidR="000A5070" w:rsidRDefault="000A5070" w:rsidP="00066D37">
      <w:pPr>
        <w:pStyle w:val="Liststycke"/>
        <w:numPr>
          <w:ilvl w:val="0"/>
          <w:numId w:val="9"/>
        </w:numPr>
      </w:pPr>
      <w:r>
        <w:t>en strejk eller annan situation som inverkar på tillgången till personal</w:t>
      </w:r>
    </w:p>
    <w:p w14:paraId="49A11281" w14:textId="6A56FB10" w:rsidR="00EF5532" w:rsidRDefault="00EF5532" w:rsidP="00066D37">
      <w:pPr>
        <w:pStyle w:val="Liststycke"/>
        <w:numPr>
          <w:ilvl w:val="0"/>
          <w:numId w:val="9"/>
        </w:numPr>
      </w:pPr>
      <w:r>
        <w:t>massinvandring</w:t>
      </w:r>
    </w:p>
    <w:p w14:paraId="591059B8" w14:textId="77777777" w:rsidR="0053724A" w:rsidRDefault="0053724A" w:rsidP="00066D37">
      <w:pPr>
        <w:pStyle w:val="Liststycke"/>
        <w:numPr>
          <w:ilvl w:val="0"/>
          <w:numId w:val="9"/>
        </w:numPr>
      </w:pPr>
      <w:r>
        <w:t>en allvarlig störning i livsmedelsförsörjningen</w:t>
      </w:r>
    </w:p>
    <w:p w14:paraId="634EDE9A" w14:textId="77777777" w:rsidR="0053724A" w:rsidRDefault="0053724A" w:rsidP="00066D37">
      <w:pPr>
        <w:pStyle w:val="Liststycke"/>
        <w:numPr>
          <w:ilvl w:val="0"/>
          <w:numId w:val="9"/>
        </w:numPr>
      </w:pPr>
      <w:r>
        <w:t xml:space="preserve">en fastighet som inte kan användas (brand, fuktskada) </w:t>
      </w:r>
    </w:p>
    <w:p w14:paraId="63BEB653" w14:textId="77777777" w:rsidR="0053724A" w:rsidRDefault="0053724A" w:rsidP="00066D37">
      <w:pPr>
        <w:pStyle w:val="Liststycke"/>
        <w:numPr>
          <w:ilvl w:val="0"/>
          <w:numId w:val="9"/>
        </w:numPr>
      </w:pPr>
      <w:proofErr w:type="spellStart"/>
      <w:r>
        <w:t>matservicens</w:t>
      </w:r>
      <w:proofErr w:type="spellEnd"/>
      <w:r>
        <w:t xml:space="preserve"> funktionssäkerhet vid verksamhet i tillfälliga lokaler</w:t>
      </w:r>
    </w:p>
    <w:p w14:paraId="26657C13" w14:textId="77777777" w:rsidR="0053724A" w:rsidRDefault="0053724A" w:rsidP="00066D37">
      <w:pPr>
        <w:pStyle w:val="Liststycke"/>
        <w:numPr>
          <w:ilvl w:val="0"/>
          <w:numId w:val="9"/>
        </w:numPr>
      </w:pPr>
      <w:r>
        <w:t xml:space="preserve">begränsade transportmedel vid verksamhet i tillfälliga lokaler </w:t>
      </w:r>
    </w:p>
    <w:p w14:paraId="1E55AA4A" w14:textId="4542CEC2" w:rsidR="0053724A" w:rsidRDefault="0053724A" w:rsidP="00066D37">
      <w:pPr>
        <w:pStyle w:val="Liststycke"/>
        <w:numPr>
          <w:ilvl w:val="0"/>
          <w:numId w:val="9"/>
        </w:numPr>
      </w:pPr>
      <w:r>
        <w:t>störningar i kommunikations- och datasystemens användbarhet/cyberhot</w:t>
      </w:r>
    </w:p>
    <w:p w14:paraId="142F8C3F" w14:textId="521316F3" w:rsidR="006A6A66" w:rsidRDefault="006A6A66" w:rsidP="006A6A66">
      <w:pPr>
        <w:pStyle w:val="Liststycke"/>
        <w:numPr>
          <w:ilvl w:val="0"/>
          <w:numId w:val="9"/>
        </w:numPr>
      </w:pPr>
      <w:r>
        <w:t>terrorism och annan brottslighet som äventyrar samhällsordningen</w:t>
      </w:r>
    </w:p>
    <w:p w14:paraId="4164512D" w14:textId="0308974F" w:rsidR="003947C2" w:rsidRDefault="00766FED" w:rsidP="006A6A66">
      <w:pPr>
        <w:pStyle w:val="Liststycke"/>
        <w:numPr>
          <w:ilvl w:val="0"/>
          <w:numId w:val="9"/>
        </w:numPr>
      </w:pPr>
      <w:r>
        <w:t>omfattande förorening av land- eller vattenområden</w:t>
      </w:r>
    </w:p>
    <w:p w14:paraId="5B49D827" w14:textId="45D11147" w:rsidR="00766FED" w:rsidRDefault="00766FED" w:rsidP="006A6A66">
      <w:pPr>
        <w:pStyle w:val="Liststycke"/>
        <w:numPr>
          <w:ilvl w:val="0"/>
          <w:numId w:val="9"/>
        </w:numPr>
      </w:pPr>
      <w:r>
        <w:t>olycka med farliga ämnen</w:t>
      </w:r>
    </w:p>
    <w:p w14:paraId="130EB3F6" w14:textId="492BBD9B" w:rsidR="00766FED" w:rsidRDefault="00766FED" w:rsidP="006A6A66">
      <w:pPr>
        <w:pStyle w:val="Liststycke"/>
        <w:numPr>
          <w:ilvl w:val="0"/>
          <w:numId w:val="9"/>
        </w:numPr>
      </w:pPr>
      <w:r>
        <w:t xml:space="preserve">brottslig handling som allvarligt äventyrar befolkningens säkerhet och olika funktioner </w:t>
      </w:r>
    </w:p>
    <w:p w14:paraId="20EF1100" w14:textId="663437CF" w:rsidR="003947C2" w:rsidRPr="003947C2" w:rsidRDefault="003947C2" w:rsidP="006A6A66">
      <w:pPr>
        <w:pStyle w:val="Liststycke"/>
        <w:numPr>
          <w:ilvl w:val="0"/>
          <w:numId w:val="9"/>
        </w:numPr>
        <w:rPr>
          <w:highlight w:val="yellow"/>
        </w:rPr>
      </w:pPr>
      <w:r>
        <w:rPr>
          <w:highlight w:val="yellow"/>
        </w:rPr>
        <w:t>…</w:t>
      </w:r>
    </w:p>
    <w:p w14:paraId="5353508D" w14:textId="77777777" w:rsidR="00522685" w:rsidRPr="00522685" w:rsidRDefault="00522685" w:rsidP="00522685">
      <w:pPr>
        <w:rPr>
          <w:i/>
        </w:rPr>
      </w:pPr>
    </w:p>
    <w:p w14:paraId="7DF851AB" w14:textId="7308AFA8" w:rsidR="00522685" w:rsidRPr="00522685" w:rsidRDefault="00522685" w:rsidP="00522685">
      <w:pPr>
        <w:jc w:val="both"/>
        <w:rPr>
          <w:i/>
        </w:rPr>
      </w:pPr>
      <w:r>
        <w:rPr>
          <w:i/>
          <w:highlight w:val="cyan"/>
        </w:rPr>
        <w:t xml:space="preserve">Vilka hot är möjliga eller sannolika hos oss? Vid fastställandet av hot lönar det sig att beakta både den nationella och regionala riskbedömningen som finns här: </w:t>
      </w:r>
      <w:hyperlink r:id="rId13" w:history="1">
        <w:r>
          <w:rPr>
            <w:rStyle w:val="Hyperlnk"/>
            <w:i/>
            <w:highlight w:val="cyan"/>
          </w:rPr>
          <w:t>https://intermin.fi/sv/raddningsvasendet/beredskap/nationell-riskbedomning</w:t>
        </w:r>
      </w:hyperlink>
    </w:p>
    <w:p w14:paraId="21889456" w14:textId="675CAC41" w:rsidR="00C801AE" w:rsidRDefault="00C801AE" w:rsidP="00C801AE">
      <w:bookmarkStart w:id="15" w:name="_Toc318888581"/>
      <w:bookmarkStart w:id="16" w:name="_Toc320787511"/>
      <w:bookmarkStart w:id="17" w:name="_Toc320797165"/>
      <w:bookmarkStart w:id="18" w:name="_Toc321059239"/>
      <w:bookmarkStart w:id="19" w:name="_Toc321066248"/>
      <w:bookmarkStart w:id="20" w:name="_Toc321121091"/>
      <w:bookmarkStart w:id="21" w:name="_Toc321132770"/>
    </w:p>
    <w:p w14:paraId="69493937" w14:textId="77777777" w:rsidR="00C801AE" w:rsidRDefault="00C801AE" w:rsidP="00C801AE">
      <w:pPr>
        <w:rPr>
          <w:b/>
          <w:bCs/>
          <w:highlight w:val="yellow"/>
        </w:rPr>
      </w:pPr>
    </w:p>
    <w:p w14:paraId="38877CAF" w14:textId="5C7274E1" w:rsidR="006A6A66" w:rsidRDefault="00EC20D0" w:rsidP="00C801AE">
      <w:pPr>
        <w:rPr>
          <w:b/>
          <w:bCs/>
          <w:highlight w:val="yellow"/>
        </w:rPr>
      </w:pPr>
      <w:r>
        <w:rPr>
          <w:b/>
          <w:highlight w:val="yellow"/>
        </w:rPr>
        <w:t xml:space="preserve">Exempel: Regionalt betydande risker i Södra Österbotten (Nationell riskbedömning 2015) </w:t>
      </w:r>
    </w:p>
    <w:p w14:paraId="2DFAB4C1" w14:textId="77777777" w:rsidR="00C801AE" w:rsidRPr="00C801AE" w:rsidRDefault="00C801AE" w:rsidP="00C801AE">
      <w:pPr>
        <w:rPr>
          <w:b/>
          <w:bCs/>
          <w:highlight w:val="yellow"/>
        </w:rPr>
      </w:pPr>
    </w:p>
    <w:p w14:paraId="095ED2B9" w14:textId="77777777" w:rsidR="006A6A66" w:rsidRPr="00C801AE" w:rsidRDefault="006A6A66" w:rsidP="006A6A66">
      <w:pPr>
        <w:rPr>
          <w:highlight w:val="yellow"/>
        </w:rPr>
      </w:pPr>
      <w:r>
        <w:rPr>
          <w:highlight w:val="yellow"/>
        </w:rPr>
        <w:t xml:space="preserve">1. Störningar i eldistributionen (Möksy) </w:t>
      </w:r>
    </w:p>
    <w:p w14:paraId="2078D55B" w14:textId="77777777" w:rsidR="006A6A66" w:rsidRPr="00EF5532" w:rsidRDefault="006A6A66" w:rsidP="006A6A66">
      <w:pPr>
        <w:rPr>
          <w:highlight w:val="yellow"/>
        </w:rPr>
      </w:pPr>
      <w:r>
        <w:rPr>
          <w:highlight w:val="yellow"/>
        </w:rPr>
        <w:t xml:space="preserve">2. Störningar i livsmedelsförsörjningen (Atria, Valio, </w:t>
      </w:r>
      <w:proofErr w:type="spellStart"/>
      <w:r>
        <w:rPr>
          <w:highlight w:val="yellow"/>
        </w:rPr>
        <w:t>Altia</w:t>
      </w:r>
      <w:proofErr w:type="spellEnd"/>
      <w:r>
        <w:rPr>
          <w:highlight w:val="yellow"/>
        </w:rPr>
        <w:t xml:space="preserve">, </w:t>
      </w:r>
      <w:proofErr w:type="spellStart"/>
      <w:r>
        <w:rPr>
          <w:highlight w:val="yellow"/>
        </w:rPr>
        <w:t>Freeze</w:t>
      </w:r>
      <w:proofErr w:type="spellEnd"/>
      <w:r>
        <w:rPr>
          <w:highlight w:val="yellow"/>
        </w:rPr>
        <w:t xml:space="preserve"> livsmedelsförsörjning) </w:t>
      </w:r>
    </w:p>
    <w:p w14:paraId="4A6B3FA6" w14:textId="77777777" w:rsidR="006A6A66" w:rsidRPr="00EF5532" w:rsidRDefault="006A6A66" w:rsidP="006A6A66">
      <w:pPr>
        <w:rPr>
          <w:highlight w:val="yellow"/>
        </w:rPr>
      </w:pPr>
      <w:r>
        <w:rPr>
          <w:highlight w:val="yellow"/>
        </w:rPr>
        <w:t xml:space="preserve">3. Stor byggnadsbrand i ett kritiskt infrastrukturobjekt med omfattande konsekvenser för samhället (Södra Österbottens centralsjukhus) </w:t>
      </w:r>
    </w:p>
    <w:p w14:paraId="05205D02" w14:textId="77777777" w:rsidR="006A6A66" w:rsidRPr="00EF5532" w:rsidRDefault="006A6A66" w:rsidP="006A6A66">
      <w:pPr>
        <w:rPr>
          <w:highlight w:val="yellow"/>
        </w:rPr>
      </w:pPr>
      <w:r>
        <w:rPr>
          <w:highlight w:val="yellow"/>
        </w:rPr>
        <w:t xml:space="preserve">4. Allvarligt våldsdåd riktat mot en folkmassa (Offentliga tillställningar) </w:t>
      </w:r>
    </w:p>
    <w:p w14:paraId="65924497" w14:textId="77777777" w:rsidR="006A6A66" w:rsidRPr="00EF5532" w:rsidRDefault="006A6A66" w:rsidP="006A6A66">
      <w:pPr>
        <w:rPr>
          <w:highlight w:val="yellow"/>
        </w:rPr>
      </w:pPr>
      <w:r>
        <w:rPr>
          <w:highlight w:val="yellow"/>
        </w:rPr>
        <w:t>5. Störningar i kommunikations- och datasystemens användbarhet i området (</w:t>
      </w:r>
      <w:proofErr w:type="spellStart"/>
      <w:r>
        <w:rPr>
          <w:highlight w:val="yellow"/>
        </w:rPr>
        <w:t>Jouppilanvuori</w:t>
      </w:r>
      <w:proofErr w:type="spellEnd"/>
      <w:r>
        <w:rPr>
          <w:highlight w:val="yellow"/>
        </w:rPr>
        <w:t xml:space="preserve">, </w:t>
      </w:r>
      <w:proofErr w:type="spellStart"/>
      <w:r>
        <w:rPr>
          <w:highlight w:val="yellow"/>
        </w:rPr>
        <w:t>Simpsiö</w:t>
      </w:r>
      <w:proofErr w:type="spellEnd"/>
      <w:r>
        <w:rPr>
          <w:highlight w:val="yellow"/>
        </w:rPr>
        <w:t xml:space="preserve">) </w:t>
      </w:r>
    </w:p>
    <w:p w14:paraId="0D671A89" w14:textId="4FAD0DE1" w:rsidR="006A6A66" w:rsidRPr="00EF5532" w:rsidRDefault="006A6A66" w:rsidP="006A6A66">
      <w:pPr>
        <w:rPr>
          <w:highlight w:val="yellow"/>
        </w:rPr>
      </w:pPr>
      <w:r>
        <w:rPr>
          <w:highlight w:val="yellow"/>
        </w:rPr>
        <w:t xml:space="preserve">6. Stormar, vattendrags- och dagvattenöversvämningar (P1-dammar: </w:t>
      </w:r>
      <w:proofErr w:type="spellStart"/>
      <w:r>
        <w:rPr>
          <w:highlight w:val="yellow"/>
        </w:rPr>
        <w:t>Kyrkösjärvi</w:t>
      </w:r>
      <w:proofErr w:type="spellEnd"/>
      <w:r>
        <w:rPr>
          <w:highlight w:val="yellow"/>
        </w:rPr>
        <w:t xml:space="preserve">, Kalajärvi, </w:t>
      </w:r>
      <w:proofErr w:type="spellStart"/>
      <w:r>
        <w:rPr>
          <w:highlight w:val="yellow"/>
        </w:rPr>
        <w:t>Pitkämö</w:t>
      </w:r>
      <w:proofErr w:type="spellEnd"/>
      <w:r>
        <w:rPr>
          <w:highlight w:val="yellow"/>
        </w:rPr>
        <w:t xml:space="preserve">) </w:t>
      </w:r>
    </w:p>
    <w:p w14:paraId="17EF4B4B" w14:textId="77777777" w:rsidR="006A6A66" w:rsidRPr="00EF5532" w:rsidRDefault="006A6A66" w:rsidP="006A6A66">
      <w:pPr>
        <w:rPr>
          <w:highlight w:val="yellow"/>
        </w:rPr>
      </w:pPr>
      <w:r>
        <w:rPr>
          <w:highlight w:val="yellow"/>
        </w:rPr>
        <w:t xml:space="preserve">7. Allvarlig olycka i spårtrafiken eller landsvägstrafiken (Logistik landsväg/järnväg) </w:t>
      </w:r>
    </w:p>
    <w:p w14:paraId="0A32DEC7" w14:textId="77777777" w:rsidR="006A6A66" w:rsidRPr="00EF5532" w:rsidRDefault="006A6A66" w:rsidP="006A6A66">
      <w:pPr>
        <w:rPr>
          <w:highlight w:val="yellow"/>
        </w:rPr>
      </w:pPr>
      <w:r>
        <w:rPr>
          <w:highlight w:val="yellow"/>
        </w:rPr>
        <w:t>8. Allvarlig explosionsolycka vid en industrianläggning där farliga ämnen hanteras (</w:t>
      </w:r>
      <w:proofErr w:type="spellStart"/>
      <w:r>
        <w:rPr>
          <w:highlight w:val="yellow"/>
        </w:rPr>
        <w:t>Nammo</w:t>
      </w:r>
      <w:proofErr w:type="spellEnd"/>
      <w:r>
        <w:rPr>
          <w:highlight w:val="yellow"/>
        </w:rPr>
        <w:t xml:space="preserve">, </w:t>
      </w:r>
      <w:proofErr w:type="spellStart"/>
      <w:r>
        <w:rPr>
          <w:highlight w:val="yellow"/>
        </w:rPr>
        <w:t>Forcit</w:t>
      </w:r>
      <w:proofErr w:type="spellEnd"/>
      <w:r>
        <w:rPr>
          <w:highlight w:val="yellow"/>
        </w:rPr>
        <w:t xml:space="preserve">, sprängmedelscentret i Etseri) </w:t>
      </w:r>
    </w:p>
    <w:p w14:paraId="2E6465AD" w14:textId="77777777" w:rsidR="00EF5532" w:rsidRPr="00EF5532" w:rsidRDefault="006A6A66" w:rsidP="006A6A66">
      <w:pPr>
        <w:rPr>
          <w:highlight w:val="yellow"/>
        </w:rPr>
      </w:pPr>
      <w:r>
        <w:rPr>
          <w:highlight w:val="yellow"/>
        </w:rPr>
        <w:t xml:space="preserve">9. Flera samtidiga omfattande skogsbränder (torvutvinningsområden) </w:t>
      </w:r>
    </w:p>
    <w:p w14:paraId="0DE9BC26" w14:textId="25EA73AC" w:rsidR="006A6A66" w:rsidRDefault="006A6A66" w:rsidP="006A6A66">
      <w:r>
        <w:rPr>
          <w:highlight w:val="yellow"/>
        </w:rPr>
        <w:t>10. Omfattande eller långvarig störning i vattendistributionen</w:t>
      </w:r>
    </w:p>
    <w:p w14:paraId="4E6D8206" w14:textId="7E39E57D" w:rsidR="00C323E9" w:rsidRDefault="00C323E9" w:rsidP="006A6A66"/>
    <w:p w14:paraId="0E25FAC7" w14:textId="69CF1C26" w:rsidR="00C323E9" w:rsidRPr="00EC20D0" w:rsidRDefault="00C323E9" w:rsidP="006A6A66">
      <w:pPr>
        <w:rPr>
          <w:highlight w:val="yellow"/>
        </w:rPr>
      </w:pPr>
      <w:r>
        <w:rPr>
          <w:noProof/>
          <w:highlight w:val="yellow"/>
        </w:rPr>
        <w:drawing>
          <wp:inline distT="0" distB="0" distL="0" distR="0" wp14:anchorId="2153900E" wp14:editId="4444E7BB">
            <wp:extent cx="6116320" cy="3535045"/>
            <wp:effectExtent l="0" t="0" r="0" b="8255"/>
            <wp:docPr id="12" name="Kuva 12" descr="En matris som beskriver regionalt betydande risker i Södra Öste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En matris som beskriver regionalt betydande risker i Södra Österbotten"/>
                    <pic:cNvPicPr/>
                  </pic:nvPicPr>
                  <pic:blipFill>
                    <a:blip r:embed="rId14"/>
                    <a:stretch>
                      <a:fillRect/>
                    </a:stretch>
                  </pic:blipFill>
                  <pic:spPr>
                    <a:xfrm>
                      <a:off x="0" y="0"/>
                      <a:ext cx="6116320" cy="3535045"/>
                    </a:xfrm>
                    <a:prstGeom prst="rect">
                      <a:avLst/>
                    </a:prstGeom>
                  </pic:spPr>
                </pic:pic>
              </a:graphicData>
            </a:graphic>
          </wp:inline>
        </w:drawing>
      </w:r>
    </w:p>
    <w:p w14:paraId="0EFE00F1" w14:textId="2F47C10F" w:rsidR="00C323E9" w:rsidRPr="00882849" w:rsidRDefault="00C323E9" w:rsidP="00C323E9">
      <w:pPr>
        <w:rPr>
          <w:b/>
          <w:bCs/>
          <w:highlight w:val="yellow"/>
        </w:rPr>
      </w:pPr>
      <w:r>
        <w:rPr>
          <w:highlight w:val="yellow"/>
        </w:rPr>
        <w:t>KÄLLA:</w:t>
      </w:r>
      <w:r>
        <w:rPr>
          <w:b/>
          <w:highlight w:val="yellow"/>
        </w:rPr>
        <w:t xml:space="preserve"> </w:t>
      </w:r>
      <w:hyperlink r:id="rId15" w:history="1">
        <w:r>
          <w:rPr>
            <w:rStyle w:val="Hyperlnk"/>
            <w:highlight w:val="yellow"/>
          </w:rPr>
          <w:t>https://intermin.fi/documents/1410869/12562948/Etel%C3%A4-Pohjanmaa.pdf</w:t>
        </w:r>
      </w:hyperlink>
    </w:p>
    <w:p w14:paraId="46C38CF5" w14:textId="77777777" w:rsidR="00C323E9" w:rsidRPr="00C323E9" w:rsidRDefault="00C323E9" w:rsidP="00C323E9"/>
    <w:p w14:paraId="0516DDF6" w14:textId="3C1C869A" w:rsidR="0053724A" w:rsidRDefault="0053724A" w:rsidP="00066D37">
      <w:pPr>
        <w:pStyle w:val="Rubrik2"/>
        <w:numPr>
          <w:ilvl w:val="1"/>
          <w:numId w:val="1"/>
        </w:numPr>
        <w:spacing w:after="240" w:line="360" w:lineRule="auto"/>
        <w:ind w:left="578" w:hanging="578"/>
        <w:jc w:val="both"/>
        <w:rPr>
          <w:color w:val="000000" w:themeColor="text1"/>
        </w:rPr>
      </w:pPr>
      <w:bookmarkStart w:id="22" w:name="_Toc129350449"/>
      <w:r>
        <w:rPr>
          <w:color w:val="000000" w:themeColor="text1"/>
        </w:rPr>
        <w:t>Syfte och mål med beredskapen och beredskapsplaneringen</w:t>
      </w:r>
      <w:bookmarkEnd w:id="15"/>
      <w:bookmarkEnd w:id="16"/>
      <w:bookmarkEnd w:id="17"/>
      <w:bookmarkEnd w:id="18"/>
      <w:bookmarkEnd w:id="19"/>
      <w:bookmarkEnd w:id="20"/>
      <w:bookmarkEnd w:id="21"/>
      <w:bookmarkEnd w:id="22"/>
    </w:p>
    <w:p w14:paraId="594DCE14" w14:textId="197B733B" w:rsidR="0053724A" w:rsidRPr="00BD2EE2" w:rsidRDefault="0053724A" w:rsidP="00066D37">
      <w:pPr>
        <w:jc w:val="both"/>
      </w:pPr>
      <w:r>
        <w:t xml:space="preserve">Med beredskap avses verksamhet genom vilken säkerställs att uppgifterna kan utföras så störningsfritt som möjligt i alla situationer. </w:t>
      </w:r>
      <w:r>
        <w:rPr>
          <w:rStyle w:val="ui-provider"/>
        </w:rPr>
        <w:t xml:space="preserve">Utgångspunkten är att utbildningsanordnarna är skyldiga att ordna undervisning också i exceptionella och oförutsedda situationer och att sköta sina lagstadgade uppgifter i enlighet med lagstiftningen under normala förhållanden. </w:t>
      </w:r>
      <w:r>
        <w:t xml:space="preserve">Syftet med beredskapen är att försöka förebygga uppkomsten av störnings- och krissituationer och </w:t>
      </w:r>
      <w:r>
        <w:lastRenderedPageBreak/>
        <w:t>därtill att skapa förutsättningar för hantering av störningssituationer och följderna av dem. I entreprenadavtal säkerställs att även privata aktörer har beredskap för störningssituationer.</w:t>
      </w:r>
    </w:p>
    <w:p w14:paraId="6DECE875" w14:textId="77777777" w:rsidR="00066D37" w:rsidRDefault="00066D37" w:rsidP="00066D37">
      <w:pPr>
        <w:jc w:val="both"/>
      </w:pPr>
    </w:p>
    <w:p w14:paraId="18E7B973" w14:textId="7717C2C3" w:rsidR="0053724A" w:rsidRDefault="0053724A" w:rsidP="00066D37">
      <w:pPr>
        <w:jc w:val="both"/>
      </w:pPr>
      <w:r>
        <w:t>Under planeringsarbetet identifieras, bedöms och analyseras hoten mot yrkesutbildningen samt verksamhetens sårbarhet. Därtill kartläggs och bedöms befintliga och nödvändiga resurser, planeras verksamhetsmodeller, förhandlas med olika samarbetsparter och intressentgrupper samt introduceras och utbildas personalen.</w:t>
      </w:r>
    </w:p>
    <w:p w14:paraId="54F39748" w14:textId="77777777" w:rsidR="008C1DFE" w:rsidRPr="008F2CEA" w:rsidRDefault="008C1DFE" w:rsidP="00066D37">
      <w:pPr>
        <w:jc w:val="both"/>
      </w:pPr>
    </w:p>
    <w:p w14:paraId="10C2D71B" w14:textId="09A01B4A" w:rsidR="00F0582E" w:rsidRPr="00EC20D0" w:rsidRDefault="0053724A" w:rsidP="00066D37">
      <w:pPr>
        <w:jc w:val="both"/>
        <w:rPr>
          <w:spacing w:val="-12"/>
        </w:rPr>
      </w:pPr>
      <w:r>
        <w:t>De vitala funktionerna i samhället tryggas genom samarbete mellan förvaltningsområdena. Av de funktioner som fastställs i statsrådets säkerhetsstrategi för samhället 2017 anses tryggande av följande funktioner höra till undervisnings- och kulturministeriet och således till bildningssektorn:</w:t>
      </w:r>
    </w:p>
    <w:p w14:paraId="227A59BA" w14:textId="77777777" w:rsidR="00C323E9" w:rsidRPr="00F0582E" w:rsidRDefault="00C323E9" w:rsidP="00066D37">
      <w:pPr>
        <w:jc w:val="both"/>
        <w:rPr>
          <w:spacing w:val="-1"/>
        </w:rPr>
      </w:pPr>
    </w:p>
    <w:p w14:paraId="31E4FB1C" w14:textId="2F443B4E" w:rsidR="0053724A" w:rsidRPr="00B83F88" w:rsidRDefault="008602B3" w:rsidP="00066D37">
      <w:pPr>
        <w:pStyle w:val="Liststycke"/>
        <w:numPr>
          <w:ilvl w:val="0"/>
          <w:numId w:val="3"/>
        </w:numPr>
        <w:rPr>
          <w:noProof/>
          <w:w w:val="99"/>
          <w:position w:val="-4"/>
        </w:rPr>
      </w:pPr>
      <w:r>
        <w:t>upprätthållande av utbildnings- och forskningssystemet</w:t>
      </w:r>
    </w:p>
    <w:p w14:paraId="388239AA" w14:textId="3A5E847A" w:rsidR="0053724A" w:rsidRPr="009D1B4F" w:rsidRDefault="008602B3" w:rsidP="00066D37">
      <w:pPr>
        <w:pStyle w:val="Liststycke"/>
        <w:numPr>
          <w:ilvl w:val="0"/>
          <w:numId w:val="3"/>
        </w:numPr>
      </w:pPr>
      <w:r>
        <w:t>upprätthållande av kunnandet (till vilket hör att trygga utbildning på andra stadiet i störningssituationer och under undantagsförhållanden)</w:t>
      </w:r>
    </w:p>
    <w:p w14:paraId="2EEFA733" w14:textId="3865D5BD" w:rsidR="0053724A" w:rsidRPr="00B83F88" w:rsidRDefault="008602B3" w:rsidP="00066D37">
      <w:pPr>
        <w:pStyle w:val="Liststycke"/>
        <w:numPr>
          <w:ilvl w:val="0"/>
          <w:numId w:val="3"/>
        </w:numPr>
      </w:pPr>
      <w:r>
        <w:t>upprätthållande av kulturtjänster och skydd av kulturegendom</w:t>
      </w:r>
    </w:p>
    <w:p w14:paraId="3AEE1716" w14:textId="75202CB2" w:rsidR="0053724A" w:rsidRPr="00B83F88" w:rsidRDefault="008602B3" w:rsidP="00066D37">
      <w:pPr>
        <w:pStyle w:val="Liststycke"/>
        <w:numPr>
          <w:ilvl w:val="0"/>
          <w:numId w:val="3"/>
        </w:numPr>
        <w:rPr>
          <w:w w:val="99"/>
        </w:rPr>
      </w:pPr>
      <w:r>
        <w:t>tryggande av förutsättningarna för andlig verksamhet</w:t>
      </w:r>
    </w:p>
    <w:p w14:paraId="67573FFE" w14:textId="6811B0A1" w:rsidR="00B83F88" w:rsidRPr="00B83F88" w:rsidRDefault="008602B3" w:rsidP="00066D37">
      <w:pPr>
        <w:pStyle w:val="Liststycke"/>
        <w:numPr>
          <w:ilvl w:val="0"/>
          <w:numId w:val="3"/>
        </w:numPr>
        <w:rPr>
          <w:w w:val="99"/>
        </w:rPr>
      </w:pPr>
      <w:r>
        <w:t>upprätthållande av ungdomsarbete och ungdomsverksamhet samt medborgerliga motionsaktiviteter</w:t>
      </w:r>
    </w:p>
    <w:p w14:paraId="5458A297" w14:textId="0E68314A" w:rsidR="00B83F88" w:rsidRPr="00B83F88" w:rsidRDefault="008602B3" w:rsidP="00066D37">
      <w:pPr>
        <w:pStyle w:val="Liststycke"/>
        <w:numPr>
          <w:ilvl w:val="0"/>
          <w:numId w:val="3"/>
        </w:numPr>
        <w:rPr>
          <w:w w:val="99"/>
        </w:rPr>
      </w:pPr>
      <w:r>
        <w:t>förebyggande av marginalisering och ojämlikhet</w:t>
      </w:r>
    </w:p>
    <w:p w14:paraId="5AF86C60" w14:textId="77777777" w:rsidR="0053724A" w:rsidRPr="00287BC0" w:rsidRDefault="0053724A" w:rsidP="00066D37">
      <w:pPr>
        <w:pStyle w:val="Liststycke"/>
        <w:rPr>
          <w:w w:val="99"/>
        </w:rPr>
      </w:pPr>
    </w:p>
    <w:p w14:paraId="0762805C" w14:textId="1447D726" w:rsidR="0053724A" w:rsidRDefault="0053724A" w:rsidP="00066D37">
      <w:pPr>
        <w:jc w:val="both"/>
      </w:pPr>
      <w:r>
        <w:t xml:space="preserve">Vid en störningssituation har en anordnare av yrkesutbildning i uppgift att trygga alla de tjänster som den producerar så länge som det är möjligt med beaktande av störningssituationens karaktär. </w:t>
      </w:r>
    </w:p>
    <w:p w14:paraId="735CC654" w14:textId="23157977" w:rsidR="00286930" w:rsidRDefault="00286930" w:rsidP="00FC093D">
      <w:pPr>
        <w:jc w:val="both"/>
        <w:rPr>
          <w:spacing w:val="-1"/>
        </w:rPr>
      </w:pPr>
    </w:p>
    <w:p w14:paraId="661F9882" w14:textId="77777777" w:rsidR="00EC20D0" w:rsidRDefault="00EC20D0" w:rsidP="00EC20D0">
      <w:pPr>
        <w:jc w:val="both"/>
        <w:rPr>
          <w:spacing w:val="-1"/>
        </w:rPr>
      </w:pPr>
      <w:r>
        <w:t xml:space="preserve">I undantagssituationer är yrkesutbildningen viktig </w:t>
      </w:r>
      <w:proofErr w:type="gramStart"/>
      <w:r>
        <w:t>bl.a.</w:t>
      </w:r>
      <w:proofErr w:type="gramEnd"/>
      <w:r>
        <w:t xml:space="preserve"> eftersom </w:t>
      </w:r>
    </w:p>
    <w:p w14:paraId="652A90F6" w14:textId="77777777" w:rsidR="00EC20D0" w:rsidRDefault="00EC20D0" w:rsidP="00EC20D0">
      <w:pPr>
        <w:jc w:val="both"/>
        <w:rPr>
          <w:spacing w:val="-1"/>
        </w:rPr>
      </w:pPr>
    </w:p>
    <w:p w14:paraId="2D081020" w14:textId="4107B3DD" w:rsidR="00EC20D0" w:rsidRDefault="00EC20D0" w:rsidP="00EC20D0">
      <w:pPr>
        <w:pStyle w:val="Liststycke"/>
        <w:numPr>
          <w:ilvl w:val="0"/>
          <w:numId w:val="34"/>
        </w:numPr>
      </w:pPr>
      <w:r>
        <w:t>tillgången på kunnig arbetskraft till olika sektorer behöver tryggas.</w:t>
      </w:r>
    </w:p>
    <w:p w14:paraId="295F5E8A" w14:textId="77777777" w:rsidR="00EC20D0" w:rsidRDefault="00EC20D0" w:rsidP="00EC20D0">
      <w:pPr>
        <w:pStyle w:val="Liststycke"/>
        <w:numPr>
          <w:ilvl w:val="0"/>
          <w:numId w:val="34"/>
        </w:numPr>
      </w:pPr>
      <w:r>
        <w:t>pass, certifikat och olika tillstånd som arbetslivet behöver ska vara i kraft utan avbrott.</w:t>
      </w:r>
    </w:p>
    <w:p w14:paraId="4ABA8F7A" w14:textId="4A40CC4B" w:rsidR="00EC20D0" w:rsidRDefault="009D1B4F" w:rsidP="00EC20D0">
      <w:pPr>
        <w:pStyle w:val="Liststycke"/>
        <w:numPr>
          <w:ilvl w:val="0"/>
          <w:numId w:val="34"/>
        </w:numPr>
      </w:pPr>
      <w:r>
        <w:t>att delta i undervisning eller utbildning minskar den allmänna oro som kan uppstå av omfattande sysslolöshet.</w:t>
      </w:r>
    </w:p>
    <w:p w14:paraId="721F0FC3" w14:textId="77777777" w:rsidR="00EC20D0" w:rsidRDefault="00EC20D0" w:rsidP="00EC20D0">
      <w:pPr>
        <w:jc w:val="both"/>
      </w:pPr>
    </w:p>
    <w:p w14:paraId="2CACA0E1" w14:textId="29AA4E1E" w:rsidR="00EC20D0" w:rsidRPr="00C801AE" w:rsidRDefault="00EC20D0" w:rsidP="00EC20D0">
      <w:pPr>
        <w:jc w:val="both"/>
      </w:pPr>
      <w:r>
        <w:t>Under undantagsförhållanden ser man till att verksamheten vid läroanstalterna fortsätter, med beaktande av kraven på befolkningsskydd. Reservering av läroanstalternas lokaler och inventarier för annat än undervisningsbruk ska beaktas i beredskapsplanen.</w:t>
      </w:r>
    </w:p>
    <w:p w14:paraId="14A937C3" w14:textId="3E2C54D9" w:rsidR="00F77D65" w:rsidRDefault="00F77D65">
      <w:pPr>
        <w:rPr>
          <w:rFonts w:asciiTheme="majorHAnsi" w:eastAsiaTheme="majorEastAsia" w:hAnsiTheme="majorHAnsi" w:cstheme="majorBidi"/>
          <w:b/>
          <w:bCs/>
          <w:color w:val="000000" w:themeColor="text1"/>
          <w:sz w:val="26"/>
          <w:szCs w:val="26"/>
        </w:rPr>
      </w:pPr>
      <w:bookmarkStart w:id="23" w:name="_Toc318888585"/>
      <w:bookmarkStart w:id="24" w:name="_Toc320787515"/>
      <w:bookmarkStart w:id="25" w:name="_Toc320797169"/>
      <w:bookmarkStart w:id="26" w:name="_Toc321059243"/>
      <w:bookmarkStart w:id="27" w:name="_Toc321066252"/>
      <w:bookmarkStart w:id="28" w:name="_Toc321121095"/>
      <w:bookmarkStart w:id="29" w:name="_Toc321132774"/>
    </w:p>
    <w:p w14:paraId="45BFD4A9" w14:textId="77777777" w:rsidR="00C801AE" w:rsidRDefault="00C801AE">
      <w:pPr>
        <w:rPr>
          <w:rFonts w:asciiTheme="majorHAnsi" w:eastAsiaTheme="majorEastAsia" w:hAnsiTheme="majorHAnsi" w:cstheme="majorBidi"/>
          <w:b/>
          <w:bCs/>
          <w:color w:val="000000" w:themeColor="text1"/>
          <w:sz w:val="26"/>
          <w:szCs w:val="26"/>
        </w:rPr>
      </w:pPr>
    </w:p>
    <w:p w14:paraId="4CA583DB" w14:textId="5E71AA9D" w:rsidR="0053724A" w:rsidRDefault="0053724A" w:rsidP="0053724A">
      <w:pPr>
        <w:pStyle w:val="Rubrik2"/>
        <w:numPr>
          <w:ilvl w:val="1"/>
          <w:numId w:val="1"/>
        </w:numPr>
        <w:spacing w:after="240" w:line="360" w:lineRule="auto"/>
        <w:ind w:left="578" w:hanging="578"/>
        <w:rPr>
          <w:color w:val="000000" w:themeColor="text1"/>
        </w:rPr>
      </w:pPr>
      <w:bookmarkStart w:id="30" w:name="_Toc129350450"/>
      <w:r>
        <w:rPr>
          <w:color w:val="000000" w:themeColor="text1"/>
        </w:rPr>
        <w:t>Lagstiftning</w:t>
      </w:r>
      <w:bookmarkEnd w:id="23"/>
      <w:bookmarkEnd w:id="24"/>
      <w:bookmarkEnd w:id="25"/>
      <w:bookmarkEnd w:id="26"/>
      <w:bookmarkEnd w:id="27"/>
      <w:bookmarkEnd w:id="28"/>
      <w:bookmarkEnd w:id="29"/>
      <w:bookmarkEnd w:id="30"/>
    </w:p>
    <w:p w14:paraId="0B1517CC" w14:textId="5C35146D" w:rsidR="004F086F" w:rsidRPr="000F644D" w:rsidRDefault="004F086F" w:rsidP="00286AC9">
      <w:pPr>
        <w:jc w:val="both"/>
        <w:rPr>
          <w:bCs/>
        </w:rPr>
      </w:pPr>
      <w:r>
        <w:rPr>
          <w:rStyle w:val="ui-provider"/>
        </w:rPr>
        <w:t>Lagstiftning som berör beredskap är exempelvis följande lagar (förteckningen är inte uttömmande):</w:t>
      </w:r>
    </w:p>
    <w:p w14:paraId="5552C446" w14:textId="77777777" w:rsidR="004F086F" w:rsidRDefault="004F086F" w:rsidP="00286AC9">
      <w:pPr>
        <w:jc w:val="both"/>
        <w:rPr>
          <w:b/>
        </w:rPr>
      </w:pPr>
    </w:p>
    <w:p w14:paraId="16A89AEE" w14:textId="77777777" w:rsidR="000F644D" w:rsidRDefault="0053724A" w:rsidP="00286AC9">
      <w:pPr>
        <w:pStyle w:val="Liststycke"/>
        <w:numPr>
          <w:ilvl w:val="0"/>
          <w:numId w:val="38"/>
        </w:numPr>
      </w:pPr>
      <w:proofErr w:type="spellStart"/>
      <w:r>
        <w:rPr>
          <w:b/>
          <w:bCs/>
        </w:rPr>
        <w:t>Beredskapslagen</w:t>
      </w:r>
      <w:proofErr w:type="spellEnd"/>
      <w:r>
        <w:t xml:space="preserve"> (1552/2011) 12 §, 109 §: Allmän skyldighet att vidta förberedelser och utföra beredskapsplanering samt statsrådets befogenhet att befria från ansvaret att ordna utbildning.</w:t>
      </w:r>
    </w:p>
    <w:p w14:paraId="2FD154C4" w14:textId="77777777" w:rsidR="000F644D" w:rsidRDefault="0053724A" w:rsidP="00286AC9">
      <w:pPr>
        <w:pStyle w:val="Liststycke"/>
        <w:numPr>
          <w:ilvl w:val="0"/>
          <w:numId w:val="38"/>
        </w:numPr>
      </w:pPr>
      <w:r>
        <w:rPr>
          <w:b/>
        </w:rPr>
        <w:lastRenderedPageBreak/>
        <w:t>Räddningslagen</w:t>
      </w:r>
      <w:r>
        <w:t xml:space="preserve"> (379/2011) 2 §, 46 §, 47 §: Skyldighet att delta i planering av räddningsverksamhet, även i samarbete mellan olika förvaltningsområden.</w:t>
      </w:r>
    </w:p>
    <w:p w14:paraId="130609EE" w14:textId="77777777" w:rsidR="000F644D" w:rsidRDefault="00267585" w:rsidP="00286AC9">
      <w:pPr>
        <w:pStyle w:val="Liststycke"/>
        <w:numPr>
          <w:ilvl w:val="0"/>
          <w:numId w:val="38"/>
        </w:numPr>
      </w:pPr>
      <w:r>
        <w:rPr>
          <w:b/>
        </w:rPr>
        <w:t xml:space="preserve">Lagen om yrkesutbildning </w:t>
      </w:r>
      <w:r>
        <w:t>(531/2017) 61 §, 80 §, 100 §:</w:t>
      </w:r>
      <w:r>
        <w:rPr>
          <w:b/>
        </w:rPr>
        <w:t xml:space="preserve"> </w:t>
      </w:r>
      <w:r>
        <w:t>Den studerandes rätt till undervisning, måltid och en trygg studiemiljö.</w:t>
      </w:r>
    </w:p>
    <w:p w14:paraId="3E776F66" w14:textId="77777777" w:rsidR="000F644D" w:rsidRDefault="0053724A" w:rsidP="00286AC9">
      <w:pPr>
        <w:pStyle w:val="Liststycke"/>
        <w:numPr>
          <w:ilvl w:val="0"/>
          <w:numId w:val="38"/>
        </w:numPr>
      </w:pPr>
      <w:r>
        <w:rPr>
          <w:b/>
          <w:bCs/>
        </w:rPr>
        <w:t>Lagen om elev-</w:t>
      </w:r>
      <w:r>
        <w:t xml:space="preserve"> </w:t>
      </w:r>
      <w:r>
        <w:rPr>
          <w:b/>
        </w:rPr>
        <w:t xml:space="preserve">och studerandevård </w:t>
      </w:r>
      <w:r>
        <w:t>(1287/2013) 4 §, 15 §: Främjande av de studerandes trygghet genom generellt inriktad elevhälsa, den studerandes rätt till elevhälsotjänster.</w:t>
      </w:r>
    </w:p>
    <w:p w14:paraId="75E5456B" w14:textId="77777777" w:rsidR="000F644D" w:rsidRDefault="0053724A" w:rsidP="00286AC9">
      <w:pPr>
        <w:pStyle w:val="Liststycke"/>
        <w:numPr>
          <w:ilvl w:val="0"/>
          <w:numId w:val="38"/>
        </w:numPr>
      </w:pPr>
      <w:r>
        <w:rPr>
          <w:b/>
          <w:bCs/>
        </w:rPr>
        <w:t>Hälso- och</w:t>
      </w:r>
      <w:r>
        <w:t xml:space="preserve"> </w:t>
      </w:r>
      <w:r>
        <w:rPr>
          <w:b/>
        </w:rPr>
        <w:t>sjukvårdslagen</w:t>
      </w:r>
      <w:r>
        <w:t xml:space="preserve"> (1326/2010) 16 §: Främjande och uppföljning av tryggheten i skolmiljön.</w:t>
      </w:r>
    </w:p>
    <w:p w14:paraId="2518675A" w14:textId="14C21D28" w:rsidR="00C3212F" w:rsidRPr="00EC20D0" w:rsidRDefault="00C3212F" w:rsidP="00286AC9">
      <w:pPr>
        <w:pStyle w:val="Liststycke"/>
        <w:numPr>
          <w:ilvl w:val="0"/>
          <w:numId w:val="38"/>
        </w:numPr>
      </w:pPr>
      <w:r>
        <w:rPr>
          <w:b/>
          <w:bCs/>
        </w:rPr>
        <w:t>Lagen om smittsamma sjukdomar</w:t>
      </w:r>
      <w:r>
        <w:t xml:space="preserve"> (1227/2016) 58 §: Kommunens och regionförvaltningsverkets befogenhet att förbjuda användningen av en läroanstalts lokaler för att förhindra spridning av smittsamma sjukdomar.</w:t>
      </w:r>
    </w:p>
    <w:p w14:paraId="23122062" w14:textId="17087332" w:rsidR="00EC1974" w:rsidRDefault="00EC1974" w:rsidP="0053724A">
      <w:pPr>
        <w:rPr>
          <w:color w:val="000000" w:themeColor="text1"/>
        </w:rPr>
      </w:pPr>
    </w:p>
    <w:p w14:paraId="3A37FEDC" w14:textId="77777777" w:rsidR="00C801AE" w:rsidRPr="002D72C7" w:rsidRDefault="00C801AE" w:rsidP="0053724A">
      <w:pPr>
        <w:rPr>
          <w:color w:val="000000" w:themeColor="text1"/>
        </w:rPr>
      </w:pPr>
    </w:p>
    <w:p w14:paraId="7FEF9AEC" w14:textId="38B72F82" w:rsidR="0053724A" w:rsidRDefault="00C135B8" w:rsidP="0053724A">
      <w:pPr>
        <w:pStyle w:val="Rubrik2"/>
        <w:numPr>
          <w:ilvl w:val="1"/>
          <w:numId w:val="1"/>
        </w:numPr>
        <w:spacing w:after="240" w:line="360" w:lineRule="auto"/>
        <w:ind w:left="578" w:hanging="578"/>
        <w:rPr>
          <w:color w:val="000000" w:themeColor="text1"/>
        </w:rPr>
      </w:pPr>
      <w:bookmarkStart w:id="31" w:name="_Toc318888586"/>
      <w:bookmarkStart w:id="32" w:name="_Toc320787516"/>
      <w:bookmarkStart w:id="33" w:name="_Toc320797170"/>
      <w:bookmarkStart w:id="34" w:name="_Toc321059244"/>
      <w:bookmarkStart w:id="35" w:name="_Toc321066253"/>
      <w:bookmarkStart w:id="36" w:name="_Toc321121096"/>
      <w:bookmarkStart w:id="37" w:name="_Toc321132775"/>
      <w:bookmarkStart w:id="38" w:name="_Toc129350451"/>
      <w:r>
        <w:rPr>
          <w:color w:val="000000" w:themeColor="text1"/>
        </w:rPr>
        <w:t>Hot- och riskbedömning inom yrkesutbildning</w:t>
      </w:r>
      <w:bookmarkEnd w:id="31"/>
      <w:bookmarkEnd w:id="32"/>
      <w:bookmarkEnd w:id="33"/>
      <w:bookmarkEnd w:id="34"/>
      <w:bookmarkEnd w:id="35"/>
      <w:bookmarkEnd w:id="36"/>
      <w:bookmarkEnd w:id="37"/>
      <w:bookmarkEnd w:id="38"/>
    </w:p>
    <w:p w14:paraId="261747B2" w14:textId="78EAF587" w:rsidR="0053724A" w:rsidRPr="00860003" w:rsidRDefault="008602B3" w:rsidP="00B154B9">
      <w:pPr>
        <w:jc w:val="both"/>
      </w:pPr>
      <w:r>
        <w:t xml:space="preserve">I tabellen nedan finns en enkel risk- och sårbarhetsanalys, där de hot som nämns i punkt 1.2 granskas: </w:t>
      </w:r>
    </w:p>
    <w:p w14:paraId="66264A28" w14:textId="77777777" w:rsidR="0053724A" w:rsidRPr="00860003" w:rsidRDefault="0053724A" w:rsidP="00B154B9">
      <w:pPr>
        <w:jc w:val="both"/>
      </w:pPr>
    </w:p>
    <w:p w14:paraId="65F7E035" w14:textId="62030CF1" w:rsidR="0053724A" w:rsidRPr="00860003" w:rsidRDefault="0053724A" w:rsidP="00B154B9">
      <w:pPr>
        <w:jc w:val="both"/>
        <w:rPr>
          <w:rFonts w:cstheme="majorHAnsi"/>
        </w:rPr>
      </w:pPr>
      <w:r>
        <w:rPr>
          <w:highlight w:val="yellow"/>
        </w:rPr>
        <w:t>Tabell 1: Risk- och sårbarhetsanalys för yrkesutbildningen</w:t>
      </w:r>
    </w:p>
    <w:p w14:paraId="3AB5E740" w14:textId="77777777" w:rsidR="0053724A" w:rsidRPr="00F67BEC" w:rsidRDefault="0053724A" w:rsidP="0053724A">
      <w:pPr>
        <w:rPr>
          <w:rFonts w:ascii="Arial" w:hAnsi="Arial" w:cs="Arial"/>
        </w:rPr>
      </w:pPr>
    </w:p>
    <w:tbl>
      <w:tblPr>
        <w:tblStyle w:val="Tabellrutnt"/>
        <w:tblW w:w="0" w:type="auto"/>
        <w:tblInd w:w="250" w:type="dxa"/>
        <w:tblLook w:val="04A0" w:firstRow="1" w:lastRow="0" w:firstColumn="1" w:lastColumn="0" w:noHBand="0" w:noVBand="1"/>
      </w:tblPr>
      <w:tblGrid>
        <w:gridCol w:w="2094"/>
        <w:gridCol w:w="1433"/>
        <w:gridCol w:w="2009"/>
        <w:gridCol w:w="1164"/>
        <w:gridCol w:w="1338"/>
        <w:gridCol w:w="1334"/>
      </w:tblGrid>
      <w:tr w:rsidR="0053724A" w14:paraId="7A191593" w14:textId="77777777" w:rsidTr="009E3BEC">
        <w:tc>
          <w:tcPr>
            <w:tcW w:w="2013" w:type="dxa"/>
          </w:tcPr>
          <w:p w14:paraId="6F754DDA" w14:textId="645EE659" w:rsidR="0053724A" w:rsidRPr="002E3D30" w:rsidRDefault="001D4708" w:rsidP="004E1BBE">
            <w:pPr>
              <w:rPr>
                <w:b/>
              </w:rPr>
            </w:pPr>
            <w:r>
              <w:rPr>
                <w:b/>
              </w:rPr>
              <w:t>Störningssituation</w:t>
            </w:r>
          </w:p>
        </w:tc>
        <w:tc>
          <w:tcPr>
            <w:tcW w:w="1418" w:type="dxa"/>
          </w:tcPr>
          <w:p w14:paraId="0238889A" w14:textId="4A569DD4" w:rsidR="0053724A" w:rsidRPr="002E3D30" w:rsidRDefault="001D4708" w:rsidP="004E1BBE">
            <w:pPr>
              <w:rPr>
                <w:b/>
              </w:rPr>
            </w:pPr>
            <w:r>
              <w:rPr>
                <w:b/>
              </w:rPr>
              <w:t>Sannolikhet</w:t>
            </w:r>
          </w:p>
        </w:tc>
        <w:tc>
          <w:tcPr>
            <w:tcW w:w="1417" w:type="dxa"/>
          </w:tcPr>
          <w:p w14:paraId="4DDD3EB5" w14:textId="0BA4BB0A" w:rsidR="0053724A" w:rsidRPr="002E3D30" w:rsidRDefault="001D4708" w:rsidP="004E1BBE">
            <w:pPr>
              <w:rPr>
                <w:b/>
              </w:rPr>
            </w:pPr>
            <w:r>
              <w:rPr>
                <w:b/>
              </w:rPr>
              <w:t>Konsekvensernas allvarlighetsgrad</w:t>
            </w:r>
          </w:p>
        </w:tc>
        <w:tc>
          <w:tcPr>
            <w:tcW w:w="1216" w:type="dxa"/>
          </w:tcPr>
          <w:p w14:paraId="3BBB7987" w14:textId="500976AC" w:rsidR="0053724A" w:rsidRPr="002E3D30" w:rsidRDefault="001D4708" w:rsidP="004E1BBE">
            <w:pPr>
              <w:rPr>
                <w:b/>
              </w:rPr>
            </w:pPr>
            <w:r>
              <w:rPr>
                <w:b/>
              </w:rPr>
              <w:t xml:space="preserve">Egen resurs </w:t>
            </w:r>
          </w:p>
        </w:tc>
        <w:tc>
          <w:tcPr>
            <w:tcW w:w="1416" w:type="dxa"/>
          </w:tcPr>
          <w:p w14:paraId="2231FD5F" w14:textId="14F39F38" w:rsidR="0053724A" w:rsidRPr="002E3D30" w:rsidRDefault="001D4708" w:rsidP="004E1BBE">
            <w:pPr>
              <w:rPr>
                <w:b/>
              </w:rPr>
            </w:pPr>
            <w:r>
              <w:rPr>
                <w:b/>
              </w:rPr>
              <w:t>Extern resurs</w:t>
            </w:r>
          </w:p>
        </w:tc>
        <w:tc>
          <w:tcPr>
            <w:tcW w:w="1416" w:type="dxa"/>
          </w:tcPr>
          <w:p w14:paraId="72D1EA5E" w14:textId="0565EAE5" w:rsidR="0053724A" w:rsidRPr="002E3D30" w:rsidRDefault="001D4708" w:rsidP="004E1BBE">
            <w:pPr>
              <w:rPr>
                <w:b/>
              </w:rPr>
            </w:pPr>
            <w:r>
              <w:rPr>
                <w:b/>
              </w:rPr>
              <w:t>Totalt</w:t>
            </w:r>
          </w:p>
        </w:tc>
      </w:tr>
      <w:tr w:rsidR="0053724A" w14:paraId="5DD31943" w14:textId="77777777" w:rsidTr="009E3BEC">
        <w:tc>
          <w:tcPr>
            <w:tcW w:w="2013" w:type="dxa"/>
          </w:tcPr>
          <w:p w14:paraId="2F5DAB27" w14:textId="3D00DD0F" w:rsidR="0053724A" w:rsidRPr="00587AB9" w:rsidRDefault="0053724A" w:rsidP="00356940">
            <w:pPr>
              <w:rPr>
                <w:sz w:val="12"/>
                <w:szCs w:val="12"/>
              </w:rPr>
            </w:pPr>
            <w:r>
              <w:rPr>
                <w:sz w:val="12"/>
              </w:rPr>
              <w:t>Nedan beskrivs en situation som försvårar skötseln av yrkesutbildningens uppgift. På raden åt sidan granskas störningens verkningsfullhet</w:t>
            </w:r>
          </w:p>
        </w:tc>
        <w:tc>
          <w:tcPr>
            <w:tcW w:w="1418" w:type="dxa"/>
          </w:tcPr>
          <w:p w14:paraId="377BCFA9" w14:textId="77777777" w:rsidR="0053724A" w:rsidRDefault="0053724A" w:rsidP="004E1BBE">
            <w:pPr>
              <w:rPr>
                <w:sz w:val="12"/>
                <w:szCs w:val="12"/>
              </w:rPr>
            </w:pPr>
            <w:r>
              <w:rPr>
                <w:sz w:val="12"/>
              </w:rPr>
              <w:t>1=väldigt osannolik</w:t>
            </w:r>
          </w:p>
          <w:p w14:paraId="23DA4DBA" w14:textId="77777777" w:rsidR="0053724A" w:rsidRDefault="0053724A" w:rsidP="004E1BBE">
            <w:pPr>
              <w:rPr>
                <w:sz w:val="12"/>
                <w:szCs w:val="12"/>
              </w:rPr>
            </w:pPr>
            <w:r>
              <w:rPr>
                <w:sz w:val="12"/>
              </w:rPr>
              <w:t>2=ganska osannolik</w:t>
            </w:r>
          </w:p>
          <w:p w14:paraId="08E4AF6A" w14:textId="77777777" w:rsidR="0053724A" w:rsidRDefault="0053724A" w:rsidP="004E1BBE">
            <w:pPr>
              <w:rPr>
                <w:sz w:val="12"/>
                <w:szCs w:val="12"/>
              </w:rPr>
            </w:pPr>
            <w:r>
              <w:rPr>
                <w:sz w:val="12"/>
              </w:rPr>
              <w:t>3=möjlig</w:t>
            </w:r>
          </w:p>
          <w:p w14:paraId="482A3CFD" w14:textId="77777777" w:rsidR="0053724A" w:rsidRDefault="0053724A" w:rsidP="004E1BBE">
            <w:pPr>
              <w:rPr>
                <w:sz w:val="12"/>
                <w:szCs w:val="12"/>
              </w:rPr>
            </w:pPr>
            <w:r>
              <w:rPr>
                <w:sz w:val="12"/>
              </w:rPr>
              <w:t>4=sannolik</w:t>
            </w:r>
          </w:p>
          <w:p w14:paraId="17729AB1" w14:textId="77777777" w:rsidR="0053724A" w:rsidRPr="00786280" w:rsidRDefault="0053724A" w:rsidP="004E1BBE">
            <w:pPr>
              <w:rPr>
                <w:sz w:val="12"/>
                <w:szCs w:val="12"/>
              </w:rPr>
            </w:pPr>
            <w:r>
              <w:rPr>
                <w:sz w:val="12"/>
              </w:rPr>
              <w:t>5=väldigt sannolik</w:t>
            </w:r>
          </w:p>
        </w:tc>
        <w:tc>
          <w:tcPr>
            <w:tcW w:w="1417" w:type="dxa"/>
          </w:tcPr>
          <w:p w14:paraId="22A5378B" w14:textId="77777777" w:rsidR="0053724A" w:rsidRDefault="0053724A" w:rsidP="004E1BBE">
            <w:pPr>
              <w:rPr>
                <w:sz w:val="12"/>
                <w:szCs w:val="12"/>
              </w:rPr>
            </w:pPr>
            <w:r>
              <w:rPr>
                <w:sz w:val="12"/>
              </w:rPr>
              <w:t>1=begränsad</w:t>
            </w:r>
          </w:p>
          <w:p w14:paraId="37508EA9" w14:textId="77777777" w:rsidR="0053724A" w:rsidRDefault="0053724A" w:rsidP="004E1BBE">
            <w:pPr>
              <w:rPr>
                <w:sz w:val="12"/>
                <w:szCs w:val="12"/>
              </w:rPr>
            </w:pPr>
            <w:r>
              <w:rPr>
                <w:sz w:val="12"/>
              </w:rPr>
              <w:t>2=måttlig</w:t>
            </w:r>
          </w:p>
          <w:p w14:paraId="287DC7F5" w14:textId="77777777" w:rsidR="0053724A" w:rsidRDefault="0053724A" w:rsidP="004E1BBE">
            <w:pPr>
              <w:rPr>
                <w:sz w:val="12"/>
                <w:szCs w:val="12"/>
              </w:rPr>
            </w:pPr>
            <w:r>
              <w:rPr>
                <w:sz w:val="12"/>
              </w:rPr>
              <w:t>3=allvarlig</w:t>
            </w:r>
          </w:p>
          <w:p w14:paraId="7C6CBE51" w14:textId="77777777" w:rsidR="0053724A" w:rsidRDefault="0053724A" w:rsidP="004E1BBE">
            <w:pPr>
              <w:rPr>
                <w:sz w:val="12"/>
                <w:szCs w:val="12"/>
              </w:rPr>
            </w:pPr>
            <w:r>
              <w:rPr>
                <w:sz w:val="12"/>
              </w:rPr>
              <w:t>4=väldigt allvarlig</w:t>
            </w:r>
          </w:p>
          <w:p w14:paraId="72CE3218" w14:textId="77777777" w:rsidR="0053724A" w:rsidRPr="00786280" w:rsidRDefault="0053724A" w:rsidP="004E1BBE">
            <w:pPr>
              <w:rPr>
                <w:sz w:val="12"/>
                <w:szCs w:val="12"/>
              </w:rPr>
            </w:pPr>
            <w:r>
              <w:rPr>
                <w:sz w:val="12"/>
              </w:rPr>
              <w:t>5=kritisk</w:t>
            </w:r>
          </w:p>
        </w:tc>
        <w:tc>
          <w:tcPr>
            <w:tcW w:w="1216" w:type="dxa"/>
          </w:tcPr>
          <w:p w14:paraId="6B64A88B" w14:textId="77777777" w:rsidR="0053724A" w:rsidRDefault="0053724A" w:rsidP="004E1BBE">
            <w:pPr>
              <w:rPr>
                <w:sz w:val="12"/>
                <w:szCs w:val="12"/>
              </w:rPr>
            </w:pPr>
            <w:r>
              <w:rPr>
                <w:sz w:val="12"/>
              </w:rPr>
              <w:t>1=väldigt bra</w:t>
            </w:r>
          </w:p>
          <w:p w14:paraId="0FA2D702" w14:textId="77777777" w:rsidR="0053724A" w:rsidRDefault="0053724A" w:rsidP="004E1BBE">
            <w:pPr>
              <w:rPr>
                <w:sz w:val="12"/>
                <w:szCs w:val="12"/>
              </w:rPr>
            </w:pPr>
            <w:r>
              <w:rPr>
                <w:sz w:val="12"/>
              </w:rPr>
              <w:t>2=bra</w:t>
            </w:r>
          </w:p>
          <w:p w14:paraId="751F1A9A" w14:textId="77777777" w:rsidR="0053724A" w:rsidRDefault="0053724A" w:rsidP="004E1BBE">
            <w:pPr>
              <w:rPr>
                <w:sz w:val="12"/>
                <w:szCs w:val="12"/>
              </w:rPr>
            </w:pPr>
            <w:r>
              <w:rPr>
                <w:sz w:val="12"/>
              </w:rPr>
              <w:t>3=måttlig</w:t>
            </w:r>
          </w:p>
          <w:p w14:paraId="454C6C99" w14:textId="77777777" w:rsidR="0053724A" w:rsidRDefault="0053724A" w:rsidP="004E1BBE">
            <w:pPr>
              <w:rPr>
                <w:sz w:val="12"/>
                <w:szCs w:val="12"/>
              </w:rPr>
            </w:pPr>
            <w:r>
              <w:rPr>
                <w:sz w:val="12"/>
              </w:rPr>
              <w:t>4=svag</w:t>
            </w:r>
          </w:p>
          <w:p w14:paraId="1FEEFD94" w14:textId="77777777" w:rsidR="0053724A" w:rsidRPr="00786280" w:rsidRDefault="0053724A" w:rsidP="004E1BBE">
            <w:pPr>
              <w:rPr>
                <w:sz w:val="12"/>
                <w:szCs w:val="12"/>
              </w:rPr>
            </w:pPr>
            <w:r>
              <w:rPr>
                <w:sz w:val="12"/>
              </w:rPr>
              <w:t>5=väldigt svag</w:t>
            </w:r>
          </w:p>
        </w:tc>
        <w:tc>
          <w:tcPr>
            <w:tcW w:w="1416" w:type="dxa"/>
          </w:tcPr>
          <w:p w14:paraId="2E82E1FF" w14:textId="77777777" w:rsidR="0053724A" w:rsidRDefault="0053724A" w:rsidP="004E1BBE">
            <w:pPr>
              <w:rPr>
                <w:sz w:val="12"/>
                <w:szCs w:val="12"/>
              </w:rPr>
            </w:pPr>
            <w:r>
              <w:rPr>
                <w:sz w:val="12"/>
              </w:rPr>
              <w:t>1=väldigt bra</w:t>
            </w:r>
          </w:p>
          <w:p w14:paraId="6E24B532" w14:textId="77777777" w:rsidR="0053724A" w:rsidRDefault="0053724A" w:rsidP="004E1BBE">
            <w:pPr>
              <w:rPr>
                <w:sz w:val="12"/>
                <w:szCs w:val="12"/>
              </w:rPr>
            </w:pPr>
            <w:r>
              <w:rPr>
                <w:sz w:val="12"/>
              </w:rPr>
              <w:t>2=bra</w:t>
            </w:r>
          </w:p>
          <w:p w14:paraId="11483CE6" w14:textId="77777777" w:rsidR="0053724A" w:rsidRDefault="0053724A" w:rsidP="004E1BBE">
            <w:pPr>
              <w:rPr>
                <w:sz w:val="12"/>
                <w:szCs w:val="12"/>
              </w:rPr>
            </w:pPr>
            <w:r>
              <w:rPr>
                <w:sz w:val="12"/>
              </w:rPr>
              <w:t>3=måttlig</w:t>
            </w:r>
          </w:p>
          <w:p w14:paraId="1B54EF17" w14:textId="77777777" w:rsidR="0053724A" w:rsidRDefault="0053724A" w:rsidP="004E1BBE">
            <w:pPr>
              <w:rPr>
                <w:sz w:val="12"/>
                <w:szCs w:val="12"/>
              </w:rPr>
            </w:pPr>
            <w:r>
              <w:rPr>
                <w:sz w:val="12"/>
              </w:rPr>
              <w:t>4=svag</w:t>
            </w:r>
          </w:p>
          <w:p w14:paraId="24650D4A" w14:textId="77777777" w:rsidR="0053724A" w:rsidRPr="00786280" w:rsidRDefault="0053724A" w:rsidP="004E1BBE">
            <w:pPr>
              <w:rPr>
                <w:sz w:val="12"/>
                <w:szCs w:val="12"/>
              </w:rPr>
            </w:pPr>
            <w:r>
              <w:rPr>
                <w:sz w:val="12"/>
              </w:rPr>
              <w:t>5=väldigt svag</w:t>
            </w:r>
          </w:p>
        </w:tc>
        <w:tc>
          <w:tcPr>
            <w:tcW w:w="1416" w:type="dxa"/>
          </w:tcPr>
          <w:p w14:paraId="53BB91BE" w14:textId="77777777" w:rsidR="0053724A" w:rsidRPr="00786280" w:rsidRDefault="0053724A" w:rsidP="004E1BBE">
            <w:pPr>
              <w:rPr>
                <w:sz w:val="12"/>
                <w:szCs w:val="12"/>
              </w:rPr>
            </w:pPr>
            <w:r>
              <w:rPr>
                <w:sz w:val="12"/>
              </w:rPr>
              <w:t>Radens totala summa som hjälp vid riktningen av resurserna. Poängvärdet mellan 4 och 20, ”ju mindre desto bättre”</w:t>
            </w:r>
          </w:p>
        </w:tc>
      </w:tr>
      <w:tr w:rsidR="0053724A" w14:paraId="62765A77" w14:textId="77777777" w:rsidTr="009E3BEC">
        <w:tc>
          <w:tcPr>
            <w:tcW w:w="2013" w:type="dxa"/>
          </w:tcPr>
          <w:p w14:paraId="067D071F" w14:textId="259D54C6" w:rsidR="0053724A" w:rsidRPr="000F644D" w:rsidRDefault="001D4708" w:rsidP="004E1BBE">
            <w:pPr>
              <w:rPr>
                <w:sz w:val="16"/>
                <w:szCs w:val="16"/>
                <w:highlight w:val="yellow"/>
              </w:rPr>
            </w:pPr>
            <w:r>
              <w:rPr>
                <w:sz w:val="16"/>
                <w:highlight w:val="yellow"/>
              </w:rPr>
              <w:t>Störning i kraftförsörjningen</w:t>
            </w:r>
          </w:p>
        </w:tc>
        <w:tc>
          <w:tcPr>
            <w:tcW w:w="1418" w:type="dxa"/>
          </w:tcPr>
          <w:p w14:paraId="0586D355" w14:textId="6788D5B1" w:rsidR="0053724A" w:rsidRPr="00F7322E" w:rsidRDefault="0053724A" w:rsidP="004E1BBE">
            <w:pPr>
              <w:rPr>
                <w:sz w:val="16"/>
                <w:szCs w:val="16"/>
              </w:rPr>
            </w:pPr>
          </w:p>
        </w:tc>
        <w:tc>
          <w:tcPr>
            <w:tcW w:w="1417" w:type="dxa"/>
          </w:tcPr>
          <w:p w14:paraId="206617A8" w14:textId="077AC959" w:rsidR="0053724A" w:rsidRPr="00F7322E" w:rsidRDefault="0053724A" w:rsidP="004E1BBE">
            <w:pPr>
              <w:rPr>
                <w:sz w:val="16"/>
                <w:szCs w:val="16"/>
              </w:rPr>
            </w:pPr>
          </w:p>
        </w:tc>
        <w:tc>
          <w:tcPr>
            <w:tcW w:w="1216" w:type="dxa"/>
          </w:tcPr>
          <w:p w14:paraId="07A64F38" w14:textId="0C8B15A1" w:rsidR="0053724A" w:rsidRPr="00F7322E" w:rsidRDefault="0053724A" w:rsidP="004E1BBE">
            <w:pPr>
              <w:rPr>
                <w:sz w:val="16"/>
                <w:szCs w:val="16"/>
              </w:rPr>
            </w:pPr>
          </w:p>
        </w:tc>
        <w:tc>
          <w:tcPr>
            <w:tcW w:w="1416" w:type="dxa"/>
          </w:tcPr>
          <w:p w14:paraId="1239B9E4" w14:textId="4EC9811A" w:rsidR="0053724A" w:rsidRPr="00F7322E" w:rsidRDefault="0053724A" w:rsidP="004E1BBE">
            <w:pPr>
              <w:rPr>
                <w:sz w:val="16"/>
                <w:szCs w:val="16"/>
              </w:rPr>
            </w:pPr>
          </w:p>
        </w:tc>
        <w:tc>
          <w:tcPr>
            <w:tcW w:w="1416" w:type="dxa"/>
          </w:tcPr>
          <w:p w14:paraId="4B9D0930" w14:textId="4D33C018" w:rsidR="0053724A" w:rsidRPr="00F7322E" w:rsidRDefault="0053724A" w:rsidP="004E1BBE">
            <w:pPr>
              <w:rPr>
                <w:sz w:val="16"/>
                <w:szCs w:val="16"/>
              </w:rPr>
            </w:pPr>
          </w:p>
        </w:tc>
      </w:tr>
      <w:tr w:rsidR="0053724A" w14:paraId="59E24103" w14:textId="77777777" w:rsidTr="009E3BEC">
        <w:tc>
          <w:tcPr>
            <w:tcW w:w="2013" w:type="dxa"/>
          </w:tcPr>
          <w:p w14:paraId="717973E0" w14:textId="06943EA2" w:rsidR="0053724A" w:rsidRPr="00340A89" w:rsidRDefault="001D4708" w:rsidP="004E1BBE">
            <w:pPr>
              <w:rPr>
                <w:sz w:val="16"/>
                <w:szCs w:val="16"/>
                <w:highlight w:val="yellow"/>
              </w:rPr>
            </w:pPr>
            <w:r>
              <w:rPr>
                <w:sz w:val="16"/>
                <w:highlight w:val="yellow"/>
              </w:rPr>
              <w:t>Störning i vattentjänsterna (inkl. avloppsvattentjänsterna)</w:t>
            </w:r>
          </w:p>
        </w:tc>
        <w:tc>
          <w:tcPr>
            <w:tcW w:w="1418" w:type="dxa"/>
          </w:tcPr>
          <w:p w14:paraId="5B5F40C0" w14:textId="555D3D46" w:rsidR="0053724A" w:rsidRPr="00182E3C" w:rsidRDefault="0053724A" w:rsidP="004E1BBE">
            <w:pPr>
              <w:rPr>
                <w:sz w:val="16"/>
                <w:szCs w:val="16"/>
              </w:rPr>
            </w:pPr>
          </w:p>
        </w:tc>
        <w:tc>
          <w:tcPr>
            <w:tcW w:w="1417" w:type="dxa"/>
          </w:tcPr>
          <w:p w14:paraId="7043E0A3" w14:textId="75047720" w:rsidR="0053724A" w:rsidRPr="00182E3C" w:rsidRDefault="0053724A" w:rsidP="004E1BBE">
            <w:pPr>
              <w:rPr>
                <w:sz w:val="16"/>
                <w:szCs w:val="16"/>
              </w:rPr>
            </w:pPr>
          </w:p>
        </w:tc>
        <w:tc>
          <w:tcPr>
            <w:tcW w:w="1216" w:type="dxa"/>
          </w:tcPr>
          <w:p w14:paraId="770DB3B7" w14:textId="475AF884" w:rsidR="0053724A" w:rsidRPr="00182E3C" w:rsidRDefault="0053724A" w:rsidP="004E1BBE">
            <w:pPr>
              <w:rPr>
                <w:sz w:val="16"/>
                <w:szCs w:val="16"/>
              </w:rPr>
            </w:pPr>
          </w:p>
        </w:tc>
        <w:tc>
          <w:tcPr>
            <w:tcW w:w="1416" w:type="dxa"/>
          </w:tcPr>
          <w:p w14:paraId="63B45FE6" w14:textId="07FCBD64" w:rsidR="0053724A" w:rsidRPr="00182E3C" w:rsidRDefault="0053724A" w:rsidP="004E1BBE">
            <w:pPr>
              <w:rPr>
                <w:sz w:val="16"/>
                <w:szCs w:val="16"/>
              </w:rPr>
            </w:pPr>
          </w:p>
        </w:tc>
        <w:tc>
          <w:tcPr>
            <w:tcW w:w="1416" w:type="dxa"/>
          </w:tcPr>
          <w:p w14:paraId="19CFF477" w14:textId="73162702" w:rsidR="0053724A" w:rsidRPr="00182E3C" w:rsidRDefault="0053724A" w:rsidP="004E1BBE">
            <w:pPr>
              <w:rPr>
                <w:sz w:val="16"/>
                <w:szCs w:val="16"/>
              </w:rPr>
            </w:pPr>
          </w:p>
        </w:tc>
      </w:tr>
      <w:tr w:rsidR="001D4708" w14:paraId="5A0FC7C3" w14:textId="77777777" w:rsidTr="009E3BEC">
        <w:tc>
          <w:tcPr>
            <w:tcW w:w="2013" w:type="dxa"/>
          </w:tcPr>
          <w:p w14:paraId="672345EE" w14:textId="33E37E4D" w:rsidR="001D4708" w:rsidRPr="000F644D" w:rsidRDefault="001D4708" w:rsidP="004E1BBE">
            <w:pPr>
              <w:rPr>
                <w:sz w:val="16"/>
                <w:szCs w:val="16"/>
              </w:rPr>
            </w:pPr>
            <w:r>
              <w:rPr>
                <w:sz w:val="16"/>
                <w:highlight w:val="yellow"/>
              </w:rPr>
              <w:t>Störning i bränsledistributionen</w:t>
            </w:r>
          </w:p>
        </w:tc>
        <w:tc>
          <w:tcPr>
            <w:tcW w:w="1418" w:type="dxa"/>
          </w:tcPr>
          <w:p w14:paraId="4F3E9753" w14:textId="40EB9573" w:rsidR="001D4708" w:rsidRPr="00182E3C" w:rsidRDefault="001D4708" w:rsidP="004E1BBE">
            <w:pPr>
              <w:rPr>
                <w:sz w:val="16"/>
                <w:szCs w:val="16"/>
              </w:rPr>
            </w:pPr>
          </w:p>
        </w:tc>
        <w:tc>
          <w:tcPr>
            <w:tcW w:w="1417" w:type="dxa"/>
          </w:tcPr>
          <w:p w14:paraId="2F401927" w14:textId="28D1247C" w:rsidR="001D4708" w:rsidRPr="00182E3C" w:rsidRDefault="001D4708" w:rsidP="004E1BBE">
            <w:pPr>
              <w:rPr>
                <w:sz w:val="16"/>
                <w:szCs w:val="16"/>
              </w:rPr>
            </w:pPr>
          </w:p>
        </w:tc>
        <w:tc>
          <w:tcPr>
            <w:tcW w:w="1216" w:type="dxa"/>
          </w:tcPr>
          <w:p w14:paraId="4911CA61" w14:textId="7A717C5D" w:rsidR="001D4708" w:rsidRPr="00182E3C" w:rsidRDefault="001D4708" w:rsidP="004E1BBE">
            <w:pPr>
              <w:rPr>
                <w:sz w:val="16"/>
                <w:szCs w:val="16"/>
              </w:rPr>
            </w:pPr>
          </w:p>
        </w:tc>
        <w:tc>
          <w:tcPr>
            <w:tcW w:w="1416" w:type="dxa"/>
          </w:tcPr>
          <w:p w14:paraId="4A8DC394" w14:textId="6EBCFB63" w:rsidR="001D4708" w:rsidRPr="00182E3C" w:rsidRDefault="001D4708" w:rsidP="004E1BBE">
            <w:pPr>
              <w:rPr>
                <w:sz w:val="16"/>
                <w:szCs w:val="16"/>
              </w:rPr>
            </w:pPr>
          </w:p>
        </w:tc>
        <w:tc>
          <w:tcPr>
            <w:tcW w:w="1416" w:type="dxa"/>
          </w:tcPr>
          <w:p w14:paraId="3B94E486" w14:textId="4ED2C057" w:rsidR="001D4708" w:rsidRPr="00182E3C" w:rsidRDefault="001D4708" w:rsidP="004E1BBE">
            <w:pPr>
              <w:rPr>
                <w:sz w:val="16"/>
                <w:szCs w:val="16"/>
              </w:rPr>
            </w:pPr>
          </w:p>
        </w:tc>
      </w:tr>
      <w:tr w:rsidR="0053724A" w14:paraId="5264A149" w14:textId="77777777" w:rsidTr="009E3BEC">
        <w:tc>
          <w:tcPr>
            <w:tcW w:w="2013" w:type="dxa"/>
          </w:tcPr>
          <w:p w14:paraId="57E4EA61" w14:textId="39710C24" w:rsidR="00356940" w:rsidRPr="000F644D" w:rsidRDefault="001D4708" w:rsidP="004E1BBE">
            <w:pPr>
              <w:rPr>
                <w:sz w:val="16"/>
                <w:szCs w:val="16"/>
                <w:highlight w:val="yellow"/>
              </w:rPr>
            </w:pPr>
            <w:r>
              <w:rPr>
                <w:sz w:val="16"/>
                <w:highlight w:val="yellow"/>
              </w:rPr>
              <w:t>Strålningsrisk</w:t>
            </w:r>
          </w:p>
        </w:tc>
        <w:tc>
          <w:tcPr>
            <w:tcW w:w="1418" w:type="dxa"/>
          </w:tcPr>
          <w:p w14:paraId="0400605C" w14:textId="48B7D51A" w:rsidR="0053724A" w:rsidRPr="00182E3C" w:rsidRDefault="0053724A" w:rsidP="004E1BBE">
            <w:pPr>
              <w:rPr>
                <w:sz w:val="16"/>
                <w:szCs w:val="16"/>
              </w:rPr>
            </w:pPr>
          </w:p>
        </w:tc>
        <w:tc>
          <w:tcPr>
            <w:tcW w:w="1417" w:type="dxa"/>
          </w:tcPr>
          <w:p w14:paraId="1D7D6A16" w14:textId="2FB187E9" w:rsidR="0053724A" w:rsidRPr="00182E3C" w:rsidRDefault="0053724A" w:rsidP="004E1BBE">
            <w:pPr>
              <w:rPr>
                <w:sz w:val="16"/>
                <w:szCs w:val="16"/>
              </w:rPr>
            </w:pPr>
          </w:p>
        </w:tc>
        <w:tc>
          <w:tcPr>
            <w:tcW w:w="1216" w:type="dxa"/>
          </w:tcPr>
          <w:p w14:paraId="6F5B9E76" w14:textId="05D74CFF" w:rsidR="0053724A" w:rsidRPr="00182E3C" w:rsidRDefault="0053724A" w:rsidP="004E1BBE">
            <w:pPr>
              <w:rPr>
                <w:sz w:val="16"/>
                <w:szCs w:val="16"/>
              </w:rPr>
            </w:pPr>
          </w:p>
        </w:tc>
        <w:tc>
          <w:tcPr>
            <w:tcW w:w="1416" w:type="dxa"/>
          </w:tcPr>
          <w:p w14:paraId="28DB1838" w14:textId="75101A8B" w:rsidR="0053724A" w:rsidRPr="00182E3C" w:rsidRDefault="0053724A" w:rsidP="004E1BBE">
            <w:pPr>
              <w:rPr>
                <w:sz w:val="16"/>
                <w:szCs w:val="16"/>
              </w:rPr>
            </w:pPr>
          </w:p>
        </w:tc>
        <w:tc>
          <w:tcPr>
            <w:tcW w:w="1416" w:type="dxa"/>
          </w:tcPr>
          <w:p w14:paraId="783CDFDA" w14:textId="04ACD265" w:rsidR="0053724A" w:rsidRPr="00182E3C" w:rsidRDefault="0053724A" w:rsidP="004E1BBE">
            <w:pPr>
              <w:rPr>
                <w:sz w:val="16"/>
                <w:szCs w:val="16"/>
              </w:rPr>
            </w:pPr>
          </w:p>
        </w:tc>
      </w:tr>
      <w:tr w:rsidR="006355F1" w14:paraId="3A03BE0E" w14:textId="77777777" w:rsidTr="009E3BEC">
        <w:tc>
          <w:tcPr>
            <w:tcW w:w="2013" w:type="dxa"/>
          </w:tcPr>
          <w:p w14:paraId="1A3CF28C" w14:textId="7C6F0877" w:rsidR="006355F1" w:rsidRPr="006355F1" w:rsidRDefault="006355F1" w:rsidP="004E1BBE">
            <w:pPr>
              <w:rPr>
                <w:color w:val="FF0000"/>
                <w:sz w:val="16"/>
                <w:szCs w:val="16"/>
                <w:highlight w:val="yellow"/>
              </w:rPr>
            </w:pPr>
            <w:r>
              <w:rPr>
                <w:sz w:val="16"/>
                <w:highlight w:val="yellow"/>
              </w:rPr>
              <w:t>Kemikalieläckage</w:t>
            </w:r>
          </w:p>
        </w:tc>
        <w:tc>
          <w:tcPr>
            <w:tcW w:w="1418" w:type="dxa"/>
          </w:tcPr>
          <w:p w14:paraId="2F31B1BD" w14:textId="77777777" w:rsidR="006355F1" w:rsidRDefault="006355F1" w:rsidP="004E1BBE">
            <w:pPr>
              <w:rPr>
                <w:sz w:val="16"/>
                <w:szCs w:val="16"/>
              </w:rPr>
            </w:pPr>
          </w:p>
        </w:tc>
        <w:tc>
          <w:tcPr>
            <w:tcW w:w="1417" w:type="dxa"/>
          </w:tcPr>
          <w:p w14:paraId="207C6113" w14:textId="77777777" w:rsidR="006355F1" w:rsidRDefault="006355F1" w:rsidP="004E1BBE">
            <w:pPr>
              <w:rPr>
                <w:sz w:val="16"/>
                <w:szCs w:val="16"/>
              </w:rPr>
            </w:pPr>
          </w:p>
        </w:tc>
        <w:tc>
          <w:tcPr>
            <w:tcW w:w="1216" w:type="dxa"/>
          </w:tcPr>
          <w:p w14:paraId="5EA4DF55" w14:textId="77777777" w:rsidR="006355F1" w:rsidRDefault="006355F1" w:rsidP="004E1BBE">
            <w:pPr>
              <w:rPr>
                <w:sz w:val="16"/>
                <w:szCs w:val="16"/>
              </w:rPr>
            </w:pPr>
          </w:p>
        </w:tc>
        <w:tc>
          <w:tcPr>
            <w:tcW w:w="1416" w:type="dxa"/>
          </w:tcPr>
          <w:p w14:paraId="76189A04" w14:textId="77777777" w:rsidR="006355F1" w:rsidRDefault="006355F1" w:rsidP="004E1BBE">
            <w:pPr>
              <w:rPr>
                <w:sz w:val="16"/>
                <w:szCs w:val="16"/>
              </w:rPr>
            </w:pPr>
          </w:p>
        </w:tc>
        <w:tc>
          <w:tcPr>
            <w:tcW w:w="1416" w:type="dxa"/>
          </w:tcPr>
          <w:p w14:paraId="28D97900" w14:textId="77777777" w:rsidR="006355F1" w:rsidRDefault="006355F1" w:rsidP="004E1BBE">
            <w:pPr>
              <w:rPr>
                <w:sz w:val="16"/>
                <w:szCs w:val="16"/>
              </w:rPr>
            </w:pPr>
          </w:p>
        </w:tc>
      </w:tr>
      <w:tr w:rsidR="0053724A" w14:paraId="674FA019" w14:textId="77777777" w:rsidTr="009E3BEC">
        <w:tc>
          <w:tcPr>
            <w:tcW w:w="2013" w:type="dxa"/>
          </w:tcPr>
          <w:p w14:paraId="798C475B" w14:textId="1E12F57F" w:rsidR="0053724A" w:rsidRPr="00340A89" w:rsidRDefault="001D4708" w:rsidP="004E1BBE">
            <w:pPr>
              <w:rPr>
                <w:sz w:val="16"/>
                <w:szCs w:val="16"/>
                <w:highlight w:val="yellow"/>
              </w:rPr>
            </w:pPr>
            <w:r>
              <w:rPr>
                <w:sz w:val="16"/>
                <w:highlight w:val="yellow"/>
              </w:rPr>
              <w:t>Pandemi/omfattande smittsam sjukdom</w:t>
            </w:r>
          </w:p>
        </w:tc>
        <w:tc>
          <w:tcPr>
            <w:tcW w:w="1418" w:type="dxa"/>
          </w:tcPr>
          <w:p w14:paraId="159A6619" w14:textId="4F773005" w:rsidR="0053724A" w:rsidRPr="00182E3C" w:rsidRDefault="0053724A" w:rsidP="004E1BBE">
            <w:pPr>
              <w:rPr>
                <w:sz w:val="16"/>
                <w:szCs w:val="16"/>
              </w:rPr>
            </w:pPr>
          </w:p>
        </w:tc>
        <w:tc>
          <w:tcPr>
            <w:tcW w:w="1417" w:type="dxa"/>
          </w:tcPr>
          <w:p w14:paraId="5F4B801B" w14:textId="2A7A0709" w:rsidR="0053724A" w:rsidRPr="00182E3C" w:rsidRDefault="0053724A" w:rsidP="004E1BBE">
            <w:pPr>
              <w:rPr>
                <w:sz w:val="16"/>
                <w:szCs w:val="16"/>
              </w:rPr>
            </w:pPr>
          </w:p>
        </w:tc>
        <w:tc>
          <w:tcPr>
            <w:tcW w:w="1216" w:type="dxa"/>
          </w:tcPr>
          <w:p w14:paraId="6E7E8065" w14:textId="266CA83B" w:rsidR="0053724A" w:rsidRPr="00182E3C" w:rsidRDefault="0053724A" w:rsidP="004E1BBE">
            <w:pPr>
              <w:rPr>
                <w:sz w:val="16"/>
                <w:szCs w:val="16"/>
              </w:rPr>
            </w:pPr>
          </w:p>
        </w:tc>
        <w:tc>
          <w:tcPr>
            <w:tcW w:w="1416" w:type="dxa"/>
          </w:tcPr>
          <w:p w14:paraId="061094D0" w14:textId="317EAF9C" w:rsidR="0053724A" w:rsidRPr="00182E3C" w:rsidRDefault="0053724A" w:rsidP="004E1BBE">
            <w:pPr>
              <w:rPr>
                <w:sz w:val="16"/>
                <w:szCs w:val="16"/>
              </w:rPr>
            </w:pPr>
          </w:p>
        </w:tc>
        <w:tc>
          <w:tcPr>
            <w:tcW w:w="1416" w:type="dxa"/>
          </w:tcPr>
          <w:p w14:paraId="45299540" w14:textId="48DB56F0" w:rsidR="0053724A" w:rsidRPr="00182E3C" w:rsidRDefault="0053724A" w:rsidP="004E1BBE">
            <w:pPr>
              <w:rPr>
                <w:sz w:val="16"/>
                <w:szCs w:val="16"/>
              </w:rPr>
            </w:pPr>
          </w:p>
        </w:tc>
      </w:tr>
      <w:tr w:rsidR="000A5070" w14:paraId="7CAE60BD" w14:textId="77777777" w:rsidTr="009E3BEC">
        <w:tc>
          <w:tcPr>
            <w:tcW w:w="2013" w:type="dxa"/>
          </w:tcPr>
          <w:p w14:paraId="186C134D" w14:textId="463EBC23" w:rsidR="000A5070" w:rsidRDefault="000A5070" w:rsidP="004E1BBE">
            <w:pPr>
              <w:rPr>
                <w:sz w:val="16"/>
                <w:szCs w:val="16"/>
                <w:highlight w:val="yellow"/>
              </w:rPr>
            </w:pPr>
            <w:r>
              <w:rPr>
                <w:sz w:val="16"/>
                <w:highlight w:val="yellow"/>
              </w:rPr>
              <w:t>Annan situation som inverkar på tillgången till personal</w:t>
            </w:r>
          </w:p>
        </w:tc>
        <w:tc>
          <w:tcPr>
            <w:tcW w:w="1418" w:type="dxa"/>
          </w:tcPr>
          <w:p w14:paraId="052D4053" w14:textId="21A31FD0" w:rsidR="000A5070" w:rsidRPr="00182E3C" w:rsidRDefault="000A5070" w:rsidP="004E1BBE">
            <w:pPr>
              <w:rPr>
                <w:sz w:val="16"/>
                <w:szCs w:val="16"/>
              </w:rPr>
            </w:pPr>
          </w:p>
        </w:tc>
        <w:tc>
          <w:tcPr>
            <w:tcW w:w="1417" w:type="dxa"/>
          </w:tcPr>
          <w:p w14:paraId="34097157" w14:textId="0A083440" w:rsidR="000A5070" w:rsidRPr="00182E3C" w:rsidRDefault="000A5070" w:rsidP="004E1BBE">
            <w:pPr>
              <w:rPr>
                <w:sz w:val="16"/>
                <w:szCs w:val="16"/>
              </w:rPr>
            </w:pPr>
          </w:p>
        </w:tc>
        <w:tc>
          <w:tcPr>
            <w:tcW w:w="1216" w:type="dxa"/>
          </w:tcPr>
          <w:p w14:paraId="694DF17E" w14:textId="77C92BE0" w:rsidR="000A5070" w:rsidRPr="00182E3C" w:rsidRDefault="000A5070" w:rsidP="004E1BBE">
            <w:pPr>
              <w:rPr>
                <w:sz w:val="16"/>
                <w:szCs w:val="16"/>
              </w:rPr>
            </w:pPr>
          </w:p>
        </w:tc>
        <w:tc>
          <w:tcPr>
            <w:tcW w:w="1416" w:type="dxa"/>
          </w:tcPr>
          <w:p w14:paraId="6E365546" w14:textId="7BA52C27" w:rsidR="000A5070" w:rsidRPr="00182E3C" w:rsidRDefault="000A5070" w:rsidP="004E1BBE">
            <w:pPr>
              <w:rPr>
                <w:sz w:val="16"/>
                <w:szCs w:val="16"/>
              </w:rPr>
            </w:pPr>
          </w:p>
        </w:tc>
        <w:tc>
          <w:tcPr>
            <w:tcW w:w="1416" w:type="dxa"/>
          </w:tcPr>
          <w:p w14:paraId="35724ADA" w14:textId="17968D9B" w:rsidR="000A5070" w:rsidRPr="00182E3C" w:rsidRDefault="000A5070" w:rsidP="004E1BBE">
            <w:pPr>
              <w:rPr>
                <w:sz w:val="16"/>
                <w:szCs w:val="16"/>
              </w:rPr>
            </w:pPr>
          </w:p>
        </w:tc>
      </w:tr>
      <w:tr w:rsidR="0053724A" w14:paraId="707F92E9" w14:textId="77777777" w:rsidTr="009E3BEC">
        <w:tc>
          <w:tcPr>
            <w:tcW w:w="2013" w:type="dxa"/>
          </w:tcPr>
          <w:p w14:paraId="74BDD5D7" w14:textId="7FB73AEF" w:rsidR="0053724A" w:rsidRPr="00340A89" w:rsidRDefault="001D4708" w:rsidP="004E1BBE">
            <w:pPr>
              <w:rPr>
                <w:sz w:val="16"/>
                <w:szCs w:val="16"/>
                <w:highlight w:val="yellow"/>
              </w:rPr>
            </w:pPr>
            <w:r>
              <w:rPr>
                <w:sz w:val="16"/>
                <w:highlight w:val="yellow"/>
              </w:rPr>
              <w:t>Allvarlig störning i livsmedelsförsörjningen</w:t>
            </w:r>
          </w:p>
        </w:tc>
        <w:tc>
          <w:tcPr>
            <w:tcW w:w="1418" w:type="dxa"/>
          </w:tcPr>
          <w:p w14:paraId="31C1957D" w14:textId="05C33267" w:rsidR="0053724A" w:rsidRPr="00362EC3" w:rsidRDefault="0053724A" w:rsidP="004E1BBE">
            <w:pPr>
              <w:rPr>
                <w:sz w:val="16"/>
                <w:szCs w:val="16"/>
              </w:rPr>
            </w:pPr>
          </w:p>
        </w:tc>
        <w:tc>
          <w:tcPr>
            <w:tcW w:w="1417" w:type="dxa"/>
          </w:tcPr>
          <w:p w14:paraId="6A90A3F7" w14:textId="2C714AA6" w:rsidR="0053724A" w:rsidRPr="00362EC3" w:rsidRDefault="0053724A" w:rsidP="004E1BBE">
            <w:pPr>
              <w:rPr>
                <w:sz w:val="16"/>
                <w:szCs w:val="16"/>
              </w:rPr>
            </w:pPr>
          </w:p>
        </w:tc>
        <w:tc>
          <w:tcPr>
            <w:tcW w:w="1216" w:type="dxa"/>
          </w:tcPr>
          <w:p w14:paraId="49EF267A" w14:textId="114982BF" w:rsidR="0053724A" w:rsidRPr="00362EC3" w:rsidRDefault="0053724A" w:rsidP="004E1BBE">
            <w:pPr>
              <w:rPr>
                <w:sz w:val="16"/>
                <w:szCs w:val="16"/>
              </w:rPr>
            </w:pPr>
          </w:p>
        </w:tc>
        <w:tc>
          <w:tcPr>
            <w:tcW w:w="1416" w:type="dxa"/>
          </w:tcPr>
          <w:p w14:paraId="76A3F7CD" w14:textId="4C2994F4" w:rsidR="0053724A" w:rsidRPr="00362EC3" w:rsidRDefault="0053724A" w:rsidP="004E1BBE">
            <w:pPr>
              <w:rPr>
                <w:sz w:val="16"/>
                <w:szCs w:val="16"/>
              </w:rPr>
            </w:pPr>
          </w:p>
        </w:tc>
        <w:tc>
          <w:tcPr>
            <w:tcW w:w="1416" w:type="dxa"/>
          </w:tcPr>
          <w:p w14:paraId="0B665961" w14:textId="3F0AFB96" w:rsidR="0053724A" w:rsidRPr="00362EC3" w:rsidRDefault="0053724A" w:rsidP="004E1BBE">
            <w:pPr>
              <w:rPr>
                <w:sz w:val="16"/>
                <w:szCs w:val="16"/>
              </w:rPr>
            </w:pPr>
          </w:p>
        </w:tc>
      </w:tr>
      <w:tr w:rsidR="0053724A" w14:paraId="4DD96930" w14:textId="77777777" w:rsidTr="009E3BEC">
        <w:tc>
          <w:tcPr>
            <w:tcW w:w="2013" w:type="dxa"/>
          </w:tcPr>
          <w:p w14:paraId="6933E915" w14:textId="0D5EB6A4" w:rsidR="0053724A" w:rsidRPr="00340A89" w:rsidRDefault="001D4708" w:rsidP="004E1BBE">
            <w:pPr>
              <w:rPr>
                <w:sz w:val="16"/>
                <w:szCs w:val="16"/>
                <w:highlight w:val="yellow"/>
              </w:rPr>
            </w:pPr>
            <w:r>
              <w:rPr>
                <w:sz w:val="16"/>
                <w:highlight w:val="yellow"/>
              </w:rPr>
              <w:t>Fastighet som inte kan användas</w:t>
            </w:r>
          </w:p>
        </w:tc>
        <w:tc>
          <w:tcPr>
            <w:tcW w:w="1418" w:type="dxa"/>
          </w:tcPr>
          <w:p w14:paraId="0781AED0" w14:textId="236279E4" w:rsidR="0053724A" w:rsidRDefault="0053724A" w:rsidP="004E1BBE">
            <w:pPr>
              <w:rPr>
                <w:sz w:val="16"/>
                <w:szCs w:val="16"/>
              </w:rPr>
            </w:pPr>
          </w:p>
        </w:tc>
        <w:tc>
          <w:tcPr>
            <w:tcW w:w="1417" w:type="dxa"/>
          </w:tcPr>
          <w:p w14:paraId="151C0F6C" w14:textId="13EAF5D9" w:rsidR="0053724A" w:rsidRDefault="0053724A" w:rsidP="004E1BBE">
            <w:pPr>
              <w:rPr>
                <w:sz w:val="16"/>
                <w:szCs w:val="16"/>
              </w:rPr>
            </w:pPr>
          </w:p>
        </w:tc>
        <w:tc>
          <w:tcPr>
            <w:tcW w:w="1216" w:type="dxa"/>
          </w:tcPr>
          <w:p w14:paraId="70885C00" w14:textId="37E64D64" w:rsidR="0053724A" w:rsidRDefault="0053724A" w:rsidP="004E1BBE">
            <w:pPr>
              <w:rPr>
                <w:sz w:val="16"/>
                <w:szCs w:val="16"/>
              </w:rPr>
            </w:pPr>
          </w:p>
        </w:tc>
        <w:tc>
          <w:tcPr>
            <w:tcW w:w="1416" w:type="dxa"/>
          </w:tcPr>
          <w:p w14:paraId="3A3E6DED" w14:textId="1933BAB7" w:rsidR="0053724A" w:rsidRDefault="0053724A" w:rsidP="004E1BBE">
            <w:pPr>
              <w:rPr>
                <w:sz w:val="16"/>
                <w:szCs w:val="16"/>
              </w:rPr>
            </w:pPr>
          </w:p>
        </w:tc>
        <w:tc>
          <w:tcPr>
            <w:tcW w:w="1416" w:type="dxa"/>
          </w:tcPr>
          <w:p w14:paraId="080BF597" w14:textId="2E73087C" w:rsidR="0053724A" w:rsidRDefault="0053724A" w:rsidP="004E1BBE">
            <w:pPr>
              <w:rPr>
                <w:sz w:val="16"/>
                <w:szCs w:val="16"/>
              </w:rPr>
            </w:pPr>
          </w:p>
        </w:tc>
      </w:tr>
      <w:tr w:rsidR="0053724A" w14:paraId="48D36900" w14:textId="77777777" w:rsidTr="009E3BEC">
        <w:tc>
          <w:tcPr>
            <w:tcW w:w="2013" w:type="dxa"/>
          </w:tcPr>
          <w:p w14:paraId="28A52D48" w14:textId="36D8B082" w:rsidR="0053724A" w:rsidRPr="00340A89" w:rsidRDefault="001D4708" w:rsidP="004E1BBE">
            <w:pPr>
              <w:rPr>
                <w:sz w:val="16"/>
                <w:szCs w:val="16"/>
                <w:highlight w:val="yellow"/>
              </w:rPr>
            </w:pPr>
            <w:r>
              <w:rPr>
                <w:sz w:val="16"/>
                <w:highlight w:val="yellow"/>
              </w:rPr>
              <w:t>Matservice vid verksamhet i tillfälliga lokaler</w:t>
            </w:r>
          </w:p>
        </w:tc>
        <w:tc>
          <w:tcPr>
            <w:tcW w:w="1418" w:type="dxa"/>
          </w:tcPr>
          <w:p w14:paraId="63C6EAA3" w14:textId="0E195817" w:rsidR="0053724A" w:rsidRPr="00362EC3" w:rsidRDefault="0053724A" w:rsidP="004E1BBE">
            <w:pPr>
              <w:rPr>
                <w:sz w:val="16"/>
                <w:szCs w:val="16"/>
              </w:rPr>
            </w:pPr>
          </w:p>
        </w:tc>
        <w:tc>
          <w:tcPr>
            <w:tcW w:w="1417" w:type="dxa"/>
          </w:tcPr>
          <w:p w14:paraId="612453FE" w14:textId="7D551210" w:rsidR="0053724A" w:rsidRPr="00362EC3" w:rsidRDefault="0053724A" w:rsidP="004E1BBE">
            <w:pPr>
              <w:rPr>
                <w:sz w:val="16"/>
                <w:szCs w:val="16"/>
              </w:rPr>
            </w:pPr>
          </w:p>
        </w:tc>
        <w:tc>
          <w:tcPr>
            <w:tcW w:w="1216" w:type="dxa"/>
          </w:tcPr>
          <w:p w14:paraId="49B71CE0" w14:textId="43A2FA5B" w:rsidR="0053724A" w:rsidRPr="00362EC3" w:rsidRDefault="0053724A" w:rsidP="004E1BBE">
            <w:pPr>
              <w:rPr>
                <w:sz w:val="16"/>
                <w:szCs w:val="16"/>
              </w:rPr>
            </w:pPr>
          </w:p>
        </w:tc>
        <w:tc>
          <w:tcPr>
            <w:tcW w:w="1416" w:type="dxa"/>
          </w:tcPr>
          <w:p w14:paraId="10DBA2E8" w14:textId="5E6B495A" w:rsidR="0053724A" w:rsidRPr="00362EC3" w:rsidRDefault="0053724A" w:rsidP="004E1BBE">
            <w:pPr>
              <w:rPr>
                <w:sz w:val="16"/>
                <w:szCs w:val="16"/>
              </w:rPr>
            </w:pPr>
          </w:p>
        </w:tc>
        <w:tc>
          <w:tcPr>
            <w:tcW w:w="1416" w:type="dxa"/>
          </w:tcPr>
          <w:p w14:paraId="5505567A" w14:textId="2C94B18D" w:rsidR="0053724A" w:rsidRPr="00362EC3" w:rsidRDefault="0053724A" w:rsidP="004E1BBE">
            <w:pPr>
              <w:rPr>
                <w:sz w:val="16"/>
                <w:szCs w:val="16"/>
              </w:rPr>
            </w:pPr>
          </w:p>
        </w:tc>
      </w:tr>
      <w:tr w:rsidR="0053724A" w14:paraId="569A9444" w14:textId="77777777" w:rsidTr="009E3BEC">
        <w:tc>
          <w:tcPr>
            <w:tcW w:w="2013" w:type="dxa"/>
          </w:tcPr>
          <w:p w14:paraId="7170074E" w14:textId="1A706684" w:rsidR="0053724A" w:rsidRPr="00340A89" w:rsidRDefault="001D4708" w:rsidP="004E1BBE">
            <w:pPr>
              <w:rPr>
                <w:sz w:val="16"/>
                <w:szCs w:val="16"/>
                <w:highlight w:val="yellow"/>
              </w:rPr>
            </w:pPr>
            <w:r>
              <w:rPr>
                <w:sz w:val="16"/>
                <w:highlight w:val="yellow"/>
              </w:rPr>
              <w:t>Transportmedel vid verksamhet i tillfälliga lokaler</w:t>
            </w:r>
          </w:p>
        </w:tc>
        <w:tc>
          <w:tcPr>
            <w:tcW w:w="1418" w:type="dxa"/>
          </w:tcPr>
          <w:p w14:paraId="71D52129" w14:textId="6F95DE98" w:rsidR="0053724A" w:rsidRDefault="0053724A" w:rsidP="004E1BBE">
            <w:pPr>
              <w:rPr>
                <w:sz w:val="16"/>
                <w:szCs w:val="16"/>
              </w:rPr>
            </w:pPr>
          </w:p>
        </w:tc>
        <w:tc>
          <w:tcPr>
            <w:tcW w:w="1417" w:type="dxa"/>
          </w:tcPr>
          <w:p w14:paraId="18661C68" w14:textId="63895C8F" w:rsidR="0053724A" w:rsidRDefault="0053724A" w:rsidP="004E1BBE">
            <w:pPr>
              <w:rPr>
                <w:sz w:val="16"/>
                <w:szCs w:val="16"/>
              </w:rPr>
            </w:pPr>
          </w:p>
        </w:tc>
        <w:tc>
          <w:tcPr>
            <w:tcW w:w="1216" w:type="dxa"/>
          </w:tcPr>
          <w:p w14:paraId="205C74A9" w14:textId="27B0D728" w:rsidR="0053724A" w:rsidRDefault="0053724A" w:rsidP="004E1BBE">
            <w:pPr>
              <w:rPr>
                <w:sz w:val="16"/>
                <w:szCs w:val="16"/>
              </w:rPr>
            </w:pPr>
          </w:p>
        </w:tc>
        <w:tc>
          <w:tcPr>
            <w:tcW w:w="1416" w:type="dxa"/>
          </w:tcPr>
          <w:p w14:paraId="15F437B0" w14:textId="463AE103" w:rsidR="0053724A" w:rsidRDefault="0053724A" w:rsidP="004E1BBE">
            <w:pPr>
              <w:rPr>
                <w:sz w:val="16"/>
                <w:szCs w:val="16"/>
              </w:rPr>
            </w:pPr>
          </w:p>
        </w:tc>
        <w:tc>
          <w:tcPr>
            <w:tcW w:w="1416" w:type="dxa"/>
          </w:tcPr>
          <w:p w14:paraId="55090891" w14:textId="65486E40" w:rsidR="0053724A" w:rsidRDefault="0053724A" w:rsidP="004E1BBE">
            <w:pPr>
              <w:rPr>
                <w:sz w:val="16"/>
                <w:szCs w:val="16"/>
              </w:rPr>
            </w:pPr>
          </w:p>
        </w:tc>
      </w:tr>
      <w:tr w:rsidR="0053724A" w14:paraId="6DF66F1B" w14:textId="77777777" w:rsidTr="009E3BEC">
        <w:tc>
          <w:tcPr>
            <w:tcW w:w="2013" w:type="dxa"/>
          </w:tcPr>
          <w:p w14:paraId="0336DCA2" w14:textId="74608DDD" w:rsidR="0053724A" w:rsidRPr="00340A89" w:rsidRDefault="001D4708" w:rsidP="004E1BBE">
            <w:pPr>
              <w:rPr>
                <w:sz w:val="16"/>
                <w:szCs w:val="16"/>
                <w:highlight w:val="yellow"/>
              </w:rPr>
            </w:pPr>
            <w:r>
              <w:rPr>
                <w:sz w:val="16"/>
                <w:highlight w:val="yellow"/>
              </w:rPr>
              <w:t>Störningar i datatrafiken/cyberhot</w:t>
            </w:r>
          </w:p>
        </w:tc>
        <w:tc>
          <w:tcPr>
            <w:tcW w:w="1418" w:type="dxa"/>
          </w:tcPr>
          <w:p w14:paraId="6ABAE3DA" w14:textId="26BA72C8" w:rsidR="0053724A" w:rsidRDefault="0053724A" w:rsidP="004E1BBE">
            <w:pPr>
              <w:rPr>
                <w:sz w:val="16"/>
                <w:szCs w:val="16"/>
              </w:rPr>
            </w:pPr>
          </w:p>
        </w:tc>
        <w:tc>
          <w:tcPr>
            <w:tcW w:w="1417" w:type="dxa"/>
          </w:tcPr>
          <w:p w14:paraId="1EC41A76" w14:textId="59D21ADA" w:rsidR="0053724A" w:rsidRDefault="0053724A" w:rsidP="004E1BBE">
            <w:pPr>
              <w:rPr>
                <w:sz w:val="16"/>
                <w:szCs w:val="16"/>
              </w:rPr>
            </w:pPr>
          </w:p>
        </w:tc>
        <w:tc>
          <w:tcPr>
            <w:tcW w:w="1216" w:type="dxa"/>
          </w:tcPr>
          <w:p w14:paraId="6437D970" w14:textId="6C5CFFE0" w:rsidR="0053724A" w:rsidRDefault="0053724A" w:rsidP="004E1BBE">
            <w:pPr>
              <w:rPr>
                <w:sz w:val="16"/>
                <w:szCs w:val="16"/>
              </w:rPr>
            </w:pPr>
          </w:p>
        </w:tc>
        <w:tc>
          <w:tcPr>
            <w:tcW w:w="1416" w:type="dxa"/>
          </w:tcPr>
          <w:p w14:paraId="4D9D7CD9" w14:textId="46D116AE" w:rsidR="0053724A" w:rsidRDefault="0053724A" w:rsidP="004E1BBE">
            <w:pPr>
              <w:rPr>
                <w:sz w:val="16"/>
                <w:szCs w:val="16"/>
              </w:rPr>
            </w:pPr>
          </w:p>
        </w:tc>
        <w:tc>
          <w:tcPr>
            <w:tcW w:w="1416" w:type="dxa"/>
          </w:tcPr>
          <w:p w14:paraId="2DCB5E89" w14:textId="22950EB4" w:rsidR="0053724A" w:rsidRDefault="0053724A" w:rsidP="004E1BBE">
            <w:pPr>
              <w:rPr>
                <w:sz w:val="16"/>
                <w:szCs w:val="16"/>
              </w:rPr>
            </w:pPr>
          </w:p>
        </w:tc>
      </w:tr>
      <w:tr w:rsidR="004434FE" w14:paraId="1F844453" w14:textId="77777777" w:rsidTr="009E3BEC">
        <w:tc>
          <w:tcPr>
            <w:tcW w:w="2013" w:type="dxa"/>
          </w:tcPr>
          <w:p w14:paraId="62464B47" w14:textId="14926E04" w:rsidR="004434FE" w:rsidRPr="004434FE" w:rsidRDefault="004434FE" w:rsidP="004434FE">
            <w:pPr>
              <w:rPr>
                <w:sz w:val="16"/>
                <w:szCs w:val="16"/>
                <w:highlight w:val="yellow"/>
              </w:rPr>
            </w:pPr>
            <w:r>
              <w:rPr>
                <w:sz w:val="16"/>
                <w:highlight w:val="yellow"/>
              </w:rPr>
              <w:t>Störningar i finansieringssystemet</w:t>
            </w:r>
          </w:p>
        </w:tc>
        <w:tc>
          <w:tcPr>
            <w:tcW w:w="1418" w:type="dxa"/>
          </w:tcPr>
          <w:p w14:paraId="3DC2C1E1" w14:textId="4B61E196" w:rsidR="004434FE" w:rsidRDefault="004434FE" w:rsidP="004E1BBE">
            <w:pPr>
              <w:rPr>
                <w:sz w:val="16"/>
                <w:szCs w:val="16"/>
              </w:rPr>
            </w:pPr>
          </w:p>
        </w:tc>
        <w:tc>
          <w:tcPr>
            <w:tcW w:w="1417" w:type="dxa"/>
          </w:tcPr>
          <w:p w14:paraId="73949B78" w14:textId="05181B4D" w:rsidR="004434FE" w:rsidRDefault="004434FE" w:rsidP="004E1BBE">
            <w:pPr>
              <w:rPr>
                <w:sz w:val="16"/>
                <w:szCs w:val="16"/>
              </w:rPr>
            </w:pPr>
          </w:p>
        </w:tc>
        <w:tc>
          <w:tcPr>
            <w:tcW w:w="1216" w:type="dxa"/>
          </w:tcPr>
          <w:p w14:paraId="271D366B" w14:textId="08DC0A5B" w:rsidR="004434FE" w:rsidRDefault="004434FE" w:rsidP="004E1BBE">
            <w:pPr>
              <w:rPr>
                <w:sz w:val="16"/>
                <w:szCs w:val="16"/>
              </w:rPr>
            </w:pPr>
          </w:p>
        </w:tc>
        <w:tc>
          <w:tcPr>
            <w:tcW w:w="1416" w:type="dxa"/>
          </w:tcPr>
          <w:p w14:paraId="26BD6909" w14:textId="7C85ED11" w:rsidR="004434FE" w:rsidRDefault="004434FE" w:rsidP="004E1BBE">
            <w:pPr>
              <w:rPr>
                <w:sz w:val="16"/>
                <w:szCs w:val="16"/>
              </w:rPr>
            </w:pPr>
          </w:p>
        </w:tc>
        <w:tc>
          <w:tcPr>
            <w:tcW w:w="1416" w:type="dxa"/>
          </w:tcPr>
          <w:p w14:paraId="4B7340A8" w14:textId="36A38C3F" w:rsidR="004434FE" w:rsidRDefault="004434FE" w:rsidP="004E1BBE">
            <w:pPr>
              <w:rPr>
                <w:sz w:val="16"/>
                <w:szCs w:val="16"/>
              </w:rPr>
            </w:pPr>
          </w:p>
        </w:tc>
      </w:tr>
    </w:tbl>
    <w:p w14:paraId="2AA71A00" w14:textId="07C194B7" w:rsidR="00EC1974" w:rsidRDefault="00EC1974" w:rsidP="0053724A"/>
    <w:p w14:paraId="2872EAC7" w14:textId="77777777" w:rsidR="000F644D" w:rsidRDefault="000F644D" w:rsidP="0053724A"/>
    <w:p w14:paraId="36A6A22A" w14:textId="5BA593E8" w:rsidR="000F644D" w:rsidRDefault="000F644D" w:rsidP="000F644D">
      <w:pPr>
        <w:jc w:val="both"/>
        <w:rPr>
          <w:i/>
          <w:highlight w:val="cyan"/>
        </w:rPr>
      </w:pPr>
      <w:r>
        <w:rPr>
          <w:i/>
          <w:highlight w:val="cyan"/>
        </w:rPr>
        <w:lastRenderedPageBreak/>
        <w:t>I tabellen dokumenteras de hotbilder som identifierats i punkt 1.2, och efter det bedöms hur sannolika och allvarliga hoten är samt den egna beredskapen att avvärja hotet eller hantera inverkningarna. Raderna sorteras utifrån slutpoängen enligt hur kritiska hotbilderna är. Vid behov kan olika tabeller göras upp för olika enheter. På vilket sätt kan de risker som identifierats vid bedömningen åtgärdas?</w:t>
      </w:r>
    </w:p>
    <w:p w14:paraId="67B8C984" w14:textId="646F37A2" w:rsidR="000F644D" w:rsidRDefault="000F644D" w:rsidP="0053724A"/>
    <w:p w14:paraId="19B61C38" w14:textId="77777777" w:rsidR="00C801AE" w:rsidRPr="009E3BEC" w:rsidRDefault="00C801AE" w:rsidP="0053724A"/>
    <w:p w14:paraId="7A4710DE" w14:textId="0CEA1E61" w:rsidR="00EF2C26" w:rsidRPr="00FC093D" w:rsidRDefault="0053724A" w:rsidP="00FC093D">
      <w:pPr>
        <w:pStyle w:val="Rubrik2"/>
        <w:numPr>
          <w:ilvl w:val="1"/>
          <w:numId w:val="1"/>
        </w:numPr>
        <w:spacing w:after="240" w:line="360" w:lineRule="auto"/>
        <w:ind w:left="578" w:hanging="578"/>
        <w:rPr>
          <w:color w:val="000000" w:themeColor="text1"/>
        </w:rPr>
      </w:pPr>
      <w:bookmarkStart w:id="39" w:name="_Toc318888590"/>
      <w:bookmarkStart w:id="40" w:name="_Toc129350452"/>
      <w:bookmarkEnd w:id="39"/>
      <w:r>
        <w:rPr>
          <w:color w:val="000000" w:themeColor="text1"/>
        </w:rPr>
        <w:t>Prioriterade områden inom beredskapsutvecklingen och åtgärder</w:t>
      </w:r>
      <w:bookmarkEnd w:id="40"/>
    </w:p>
    <w:p w14:paraId="32117C0B" w14:textId="77777777" w:rsidR="000F644D" w:rsidRPr="000F644D" w:rsidRDefault="000F644D" w:rsidP="000F644D">
      <w:pPr>
        <w:rPr>
          <w:i/>
          <w:highlight w:val="cyan"/>
        </w:rPr>
      </w:pPr>
      <w:r>
        <w:rPr>
          <w:i/>
          <w:highlight w:val="cyan"/>
        </w:rPr>
        <w:t>I den här delen lönar det sig att dokumentera strategiska val med tanke på anordnandet av servicen, till exempel:</w:t>
      </w:r>
    </w:p>
    <w:p w14:paraId="63D07DE6" w14:textId="77777777" w:rsidR="000F644D" w:rsidRPr="000F644D" w:rsidRDefault="000F644D" w:rsidP="000F644D">
      <w:pPr>
        <w:pStyle w:val="Liststycke"/>
        <w:numPr>
          <w:ilvl w:val="0"/>
          <w:numId w:val="26"/>
        </w:numPr>
        <w:rPr>
          <w:i/>
          <w:highlight w:val="cyan"/>
        </w:rPr>
      </w:pPr>
      <w:r>
        <w:rPr>
          <w:i/>
          <w:highlight w:val="cyan"/>
        </w:rPr>
        <w:t xml:space="preserve">Strävar vi efter att hålla i gång alla enheter och yrkesområden eller koncentrerar vi verksamheten till några enheter (på detta inverkar </w:t>
      </w:r>
      <w:proofErr w:type="gramStart"/>
      <w:r>
        <w:rPr>
          <w:i/>
          <w:highlight w:val="cyan"/>
        </w:rPr>
        <w:t>bl.a.</w:t>
      </w:r>
      <w:proofErr w:type="gramEnd"/>
      <w:r>
        <w:rPr>
          <w:i/>
          <w:highlight w:val="cyan"/>
        </w:rPr>
        <w:t xml:space="preserve"> möjligheten till inmatning av reservkraft, möjligheten till uppvärmning av lokaler och anordnande av transporter)? Om verksamheten centraliseras är det skäl att som bilaga till beredskapsplanen göra upp en plan för vart verksamheten centraliseras och hur studerandena transporteras dit.</w:t>
      </w:r>
    </w:p>
    <w:p w14:paraId="507ABA78" w14:textId="77777777" w:rsidR="000F644D" w:rsidRPr="000F644D" w:rsidRDefault="000F644D" w:rsidP="000F644D">
      <w:pPr>
        <w:pStyle w:val="Liststycke"/>
        <w:numPr>
          <w:ilvl w:val="0"/>
          <w:numId w:val="26"/>
        </w:numPr>
        <w:rPr>
          <w:i/>
          <w:highlight w:val="cyan"/>
        </w:rPr>
      </w:pPr>
      <w:r>
        <w:rPr>
          <w:i/>
          <w:highlight w:val="cyan"/>
        </w:rPr>
        <w:t xml:space="preserve">Fortsätter undervisningen inom yrkesutbildningen som normalt eller övergår man till viss del till distansstudier? Hur länge kan distansundervisningen pågå? </w:t>
      </w:r>
    </w:p>
    <w:p w14:paraId="0F50663D" w14:textId="77777777" w:rsidR="000F644D" w:rsidRPr="000F644D" w:rsidRDefault="000F644D" w:rsidP="000F644D">
      <w:pPr>
        <w:pStyle w:val="Liststycke"/>
        <w:numPr>
          <w:ilvl w:val="0"/>
          <w:numId w:val="26"/>
        </w:numPr>
        <w:rPr>
          <w:i/>
          <w:highlight w:val="cyan"/>
        </w:rPr>
      </w:pPr>
      <w:r>
        <w:rPr>
          <w:i/>
          <w:highlight w:val="cyan"/>
        </w:rPr>
        <w:t xml:space="preserve">Är läroanstalten indelad i samarbetsområden som </w:t>
      </w:r>
      <w:proofErr w:type="gramStart"/>
      <w:r>
        <w:rPr>
          <w:i/>
          <w:highlight w:val="cyan"/>
        </w:rPr>
        <w:t>t.ex.</w:t>
      </w:r>
      <w:proofErr w:type="gramEnd"/>
      <w:r>
        <w:rPr>
          <w:i/>
          <w:highlight w:val="cyan"/>
        </w:rPr>
        <w:t xml:space="preserve"> planerna för verksamhet i tillfälliga lokaler grundar sig på? Om så är fallet är det skäl att bifoga en plan som gäller denna indelning inklusive områden till beredskapsplanen.</w:t>
      </w:r>
    </w:p>
    <w:p w14:paraId="5F8CA7E2" w14:textId="77777777" w:rsidR="000F644D" w:rsidRDefault="000F644D" w:rsidP="00B154B9">
      <w:pPr>
        <w:jc w:val="both"/>
        <w:rPr>
          <w:spacing w:val="-1"/>
        </w:rPr>
      </w:pPr>
    </w:p>
    <w:p w14:paraId="15D12515" w14:textId="6A4AD0E5" w:rsidR="006078CD" w:rsidRDefault="0053724A" w:rsidP="00B154B9">
      <w:pPr>
        <w:jc w:val="both"/>
        <w:rPr>
          <w:spacing w:val="-1"/>
        </w:rPr>
      </w:pPr>
      <w:r>
        <w:t>Vid utvecklandet av undervisningen beaktas yrkesutbildningens möjligheter att förmedla information om hot och om beredskap för dessa. Den mentala krisuthålligheten kan stärkas med hjälp av mångsidiga kompetensområden i läroplanen eller som en del av ämnesövergripande helheter.  Till studerandena förmedlas värderingar inom det finländska samhället samt information om befolkningens säkerhet, ansvarigt beteende i olika livssituationer samt om totalförsvaret och säkerhetspolitiken.</w:t>
      </w:r>
    </w:p>
    <w:p w14:paraId="135F0BDD" w14:textId="29AD23A6" w:rsidR="00EF2C26" w:rsidRPr="00A1672E" w:rsidRDefault="00EF2C26" w:rsidP="00B154B9">
      <w:pPr>
        <w:jc w:val="both"/>
        <w:rPr>
          <w:spacing w:val="-1"/>
        </w:rPr>
      </w:pPr>
    </w:p>
    <w:p w14:paraId="6EAA03A9" w14:textId="4327F310" w:rsidR="0001553E" w:rsidRPr="00CE742D" w:rsidRDefault="0001553E" w:rsidP="00B154B9">
      <w:pPr>
        <w:jc w:val="both"/>
        <w:rPr>
          <w:spacing w:val="-1"/>
        </w:rPr>
      </w:pPr>
      <w:r>
        <w:t xml:space="preserve">Enheterna planerar med utbildningsanordnarens strategiska mål i beaktande praktiska åtgärder som vidtas om verksamheten försvåras eller förhindras på grund av en störningssituation. För enheterna uppgörs handlingskort för vilka centrala åtgärder och </w:t>
      </w:r>
      <w:proofErr w:type="spellStart"/>
      <w:r>
        <w:t>handlingsprinciper</w:t>
      </w:r>
      <w:proofErr w:type="spellEnd"/>
      <w:r>
        <w:t xml:space="preserve"> planeras så konkret som möjligt. Handlingskorten sammanställs som bilagor till beredskapsplanen. </w:t>
      </w:r>
    </w:p>
    <w:p w14:paraId="4C51CA1F" w14:textId="77777777" w:rsidR="0001553E" w:rsidRDefault="0001553E" w:rsidP="00B154B9">
      <w:pPr>
        <w:jc w:val="both"/>
        <w:rPr>
          <w:spacing w:val="-1"/>
        </w:rPr>
      </w:pPr>
    </w:p>
    <w:p w14:paraId="51B4A7B9" w14:textId="385F5914" w:rsidR="0001553E" w:rsidRDefault="0001553E" w:rsidP="00B154B9">
      <w:pPr>
        <w:jc w:val="both"/>
        <w:rPr>
          <w:spacing w:val="-1"/>
        </w:rPr>
      </w:pPr>
      <w:r>
        <w:t>Handlingskorten kan gälla till exempel följande situationer:</w:t>
      </w:r>
    </w:p>
    <w:p w14:paraId="19E61661" w14:textId="77777777" w:rsidR="00F07CF1" w:rsidRDefault="00F07CF1" w:rsidP="00F07CF1">
      <w:pPr>
        <w:pStyle w:val="Liststycke"/>
        <w:rPr>
          <w:spacing w:val="-1"/>
        </w:rPr>
      </w:pPr>
    </w:p>
    <w:p w14:paraId="30B6DF7F" w14:textId="39C6C7A7" w:rsidR="004153FD" w:rsidRPr="004153FD" w:rsidRDefault="004153FD" w:rsidP="008602B3">
      <w:pPr>
        <w:pStyle w:val="Liststycke"/>
        <w:numPr>
          <w:ilvl w:val="0"/>
          <w:numId w:val="27"/>
        </w:numPr>
        <w:rPr>
          <w:spacing w:val="-1"/>
        </w:rPr>
      </w:pPr>
      <w:r>
        <w:t>elavbrott</w:t>
      </w:r>
    </w:p>
    <w:p w14:paraId="6399D645" w14:textId="77777777" w:rsidR="004153FD" w:rsidRPr="004153FD" w:rsidRDefault="004153FD" w:rsidP="008602B3">
      <w:pPr>
        <w:pStyle w:val="Liststycke"/>
        <w:numPr>
          <w:ilvl w:val="0"/>
          <w:numId w:val="27"/>
        </w:numPr>
        <w:rPr>
          <w:spacing w:val="-1"/>
        </w:rPr>
      </w:pPr>
      <w:r>
        <w:t>brand</w:t>
      </w:r>
    </w:p>
    <w:p w14:paraId="773DD409" w14:textId="77777777" w:rsidR="004153FD" w:rsidRPr="004153FD" w:rsidRDefault="004153FD" w:rsidP="008602B3">
      <w:pPr>
        <w:pStyle w:val="Liststycke"/>
        <w:numPr>
          <w:ilvl w:val="0"/>
          <w:numId w:val="27"/>
        </w:numPr>
        <w:rPr>
          <w:spacing w:val="-1"/>
        </w:rPr>
      </w:pPr>
      <w:r>
        <w:t>störning i vattentjänsterna</w:t>
      </w:r>
    </w:p>
    <w:p w14:paraId="5206AFD2" w14:textId="77777777" w:rsidR="004153FD" w:rsidRPr="004153FD" w:rsidRDefault="004153FD" w:rsidP="008602B3">
      <w:pPr>
        <w:pStyle w:val="Liststycke"/>
        <w:numPr>
          <w:ilvl w:val="0"/>
          <w:numId w:val="27"/>
        </w:numPr>
        <w:rPr>
          <w:spacing w:val="-1"/>
        </w:rPr>
      </w:pPr>
      <w:r>
        <w:t>störning i värmedistributionen</w:t>
      </w:r>
    </w:p>
    <w:p w14:paraId="2C3D2BFA" w14:textId="77777777" w:rsidR="004153FD" w:rsidRPr="004153FD" w:rsidRDefault="004153FD" w:rsidP="008602B3">
      <w:pPr>
        <w:pStyle w:val="Liststycke"/>
        <w:numPr>
          <w:ilvl w:val="0"/>
          <w:numId w:val="27"/>
        </w:numPr>
        <w:rPr>
          <w:spacing w:val="-1"/>
        </w:rPr>
      </w:pPr>
      <w:r>
        <w:t>funktionsstörning i datakommunikationssystemet</w:t>
      </w:r>
    </w:p>
    <w:p w14:paraId="30264A6E" w14:textId="77777777" w:rsidR="004153FD" w:rsidRPr="004153FD" w:rsidRDefault="004153FD" w:rsidP="008602B3">
      <w:pPr>
        <w:pStyle w:val="Liststycke"/>
        <w:numPr>
          <w:ilvl w:val="0"/>
          <w:numId w:val="27"/>
        </w:numPr>
        <w:rPr>
          <w:spacing w:val="-1"/>
        </w:rPr>
      </w:pPr>
      <w:r>
        <w:t>extrema väderfenomen (</w:t>
      </w:r>
      <w:proofErr w:type="gramStart"/>
      <w:r>
        <w:t>t.ex.</w:t>
      </w:r>
      <w:proofErr w:type="gramEnd"/>
      <w:r>
        <w:t xml:space="preserve"> storm, hetta, översvämning)</w:t>
      </w:r>
    </w:p>
    <w:p w14:paraId="3CEE9B6B" w14:textId="77777777" w:rsidR="004153FD" w:rsidRPr="004153FD" w:rsidRDefault="004153FD" w:rsidP="008602B3">
      <w:pPr>
        <w:pStyle w:val="Liststycke"/>
        <w:numPr>
          <w:ilvl w:val="0"/>
          <w:numId w:val="27"/>
        </w:numPr>
        <w:rPr>
          <w:spacing w:val="-1"/>
        </w:rPr>
      </w:pPr>
      <w:r>
        <w:t>störningssituation i dagligvaruförsörjningen</w:t>
      </w:r>
    </w:p>
    <w:p w14:paraId="403C4687" w14:textId="77777777" w:rsidR="004153FD" w:rsidRPr="004153FD" w:rsidRDefault="004153FD" w:rsidP="008602B3">
      <w:pPr>
        <w:pStyle w:val="Liststycke"/>
        <w:numPr>
          <w:ilvl w:val="0"/>
          <w:numId w:val="27"/>
        </w:numPr>
        <w:rPr>
          <w:spacing w:val="-1"/>
        </w:rPr>
      </w:pPr>
      <w:r>
        <w:t>bombhot/annat hot</w:t>
      </w:r>
    </w:p>
    <w:p w14:paraId="0045E806" w14:textId="77777777" w:rsidR="004153FD" w:rsidRPr="004153FD" w:rsidRDefault="004153FD" w:rsidP="008602B3">
      <w:pPr>
        <w:pStyle w:val="Liststycke"/>
        <w:numPr>
          <w:ilvl w:val="0"/>
          <w:numId w:val="27"/>
        </w:numPr>
        <w:rPr>
          <w:spacing w:val="-1"/>
        </w:rPr>
      </w:pPr>
      <w:r>
        <w:t>massinvandring</w:t>
      </w:r>
    </w:p>
    <w:p w14:paraId="33F32F9C" w14:textId="77777777" w:rsidR="004153FD" w:rsidRPr="004153FD" w:rsidRDefault="004153FD" w:rsidP="008602B3">
      <w:pPr>
        <w:pStyle w:val="Liststycke"/>
        <w:numPr>
          <w:ilvl w:val="0"/>
          <w:numId w:val="27"/>
        </w:numPr>
        <w:rPr>
          <w:spacing w:val="-1"/>
        </w:rPr>
      </w:pPr>
      <w:r>
        <w:t>evakuering</w:t>
      </w:r>
    </w:p>
    <w:p w14:paraId="762E658A" w14:textId="77777777" w:rsidR="004153FD" w:rsidRPr="004153FD" w:rsidRDefault="004153FD" w:rsidP="008602B3">
      <w:pPr>
        <w:pStyle w:val="Liststycke"/>
        <w:numPr>
          <w:ilvl w:val="0"/>
          <w:numId w:val="27"/>
        </w:numPr>
        <w:rPr>
          <w:spacing w:val="-1"/>
        </w:rPr>
      </w:pPr>
      <w:r>
        <w:lastRenderedPageBreak/>
        <w:t>epidemisituation</w:t>
      </w:r>
    </w:p>
    <w:p w14:paraId="5B8A1F07" w14:textId="0D804760" w:rsidR="004153FD" w:rsidRPr="004153FD" w:rsidRDefault="004153FD" w:rsidP="008602B3">
      <w:pPr>
        <w:pStyle w:val="Liststycke"/>
        <w:numPr>
          <w:ilvl w:val="0"/>
          <w:numId w:val="27"/>
        </w:numPr>
        <w:rPr>
          <w:spacing w:val="-1"/>
        </w:rPr>
      </w:pPr>
      <w:r>
        <w:t>annan allvarlig personalbrist (</w:t>
      </w:r>
      <w:proofErr w:type="gramStart"/>
      <w:r>
        <w:t>t.ex.</w:t>
      </w:r>
      <w:proofErr w:type="gramEnd"/>
      <w:r>
        <w:t xml:space="preserve"> på grund av strejk)</w:t>
      </w:r>
    </w:p>
    <w:p w14:paraId="55C35433" w14:textId="1F950DB9" w:rsidR="004153FD" w:rsidRPr="009D0090" w:rsidRDefault="004153FD" w:rsidP="008602B3">
      <w:pPr>
        <w:pStyle w:val="Liststycke"/>
        <w:numPr>
          <w:ilvl w:val="0"/>
          <w:numId w:val="27"/>
        </w:numPr>
        <w:rPr>
          <w:spacing w:val="-1"/>
        </w:rPr>
      </w:pPr>
      <w:r>
        <w:t>radiologisk nödsituation</w:t>
      </w:r>
    </w:p>
    <w:p w14:paraId="343C31AC" w14:textId="1933FF0D" w:rsidR="009D0090" w:rsidRPr="000F644D" w:rsidRDefault="009D0090" w:rsidP="008602B3">
      <w:pPr>
        <w:pStyle w:val="Liststycke"/>
        <w:numPr>
          <w:ilvl w:val="0"/>
          <w:numId w:val="27"/>
        </w:numPr>
        <w:rPr>
          <w:spacing w:val="-1"/>
          <w:highlight w:val="yellow"/>
        </w:rPr>
      </w:pPr>
      <w:r>
        <w:rPr>
          <w:highlight w:val="yellow"/>
        </w:rPr>
        <w:t xml:space="preserve">… </w:t>
      </w:r>
    </w:p>
    <w:p w14:paraId="5CD13255" w14:textId="3DF65C94" w:rsidR="0001553E" w:rsidRDefault="0001553E" w:rsidP="00B154B9">
      <w:pPr>
        <w:jc w:val="both"/>
        <w:rPr>
          <w:spacing w:val="-1"/>
        </w:rPr>
      </w:pPr>
    </w:p>
    <w:p w14:paraId="5F05F2D8" w14:textId="457E49B3" w:rsidR="000F644D" w:rsidRPr="000F644D" w:rsidRDefault="000F644D" w:rsidP="000F644D">
      <w:pPr>
        <w:rPr>
          <w:i/>
          <w:highlight w:val="cyan"/>
        </w:rPr>
      </w:pPr>
      <w:r>
        <w:rPr>
          <w:i/>
          <w:highlight w:val="cyan"/>
        </w:rPr>
        <w:t>Ansvaret för uppgörandet av handlingskorten bör ligga hos en liten arbetsgrupp (</w:t>
      </w:r>
      <w:proofErr w:type="gramStart"/>
      <w:r>
        <w:rPr>
          <w:i/>
          <w:highlight w:val="cyan"/>
        </w:rPr>
        <w:t>t.ex.</w:t>
      </w:r>
      <w:proofErr w:type="gramEnd"/>
      <w:r>
        <w:rPr>
          <w:i/>
          <w:highlight w:val="cyan"/>
        </w:rPr>
        <w:t xml:space="preserve"> en beredskapsgrupp). Uppdateringen av handlingskorten är tydlig och praktisk beredskapsplanering som även personalen kan inkluderas i. Det handlingskort som är avsett för kommunens undervisningsväsende kan vid behov omarbetas så att det passar yrkesutbildningen.</w:t>
      </w:r>
    </w:p>
    <w:p w14:paraId="74114C7B" w14:textId="21034E1D" w:rsidR="0015381A" w:rsidRDefault="0015381A" w:rsidP="00B154B9">
      <w:pPr>
        <w:jc w:val="both"/>
        <w:rPr>
          <w:spacing w:val="-1"/>
        </w:rPr>
      </w:pPr>
    </w:p>
    <w:p w14:paraId="26D0E001" w14:textId="19117A59" w:rsidR="0053724A" w:rsidRDefault="0053724A" w:rsidP="00B154B9">
      <w:pPr>
        <w:jc w:val="both"/>
        <w:rPr>
          <w:spacing w:val="-1"/>
        </w:rPr>
      </w:pPr>
      <w:r>
        <w:t>Enheter som finns i samma eller närliggande fastigheter planerar även principerna för samanvändning av lokaler, om det är möjligt att använda tillfälliga lokaler i liten skala. Vid all planering och åtgärder i störningssituationer eftersträvas även kostnadseffektivitet.</w:t>
      </w:r>
    </w:p>
    <w:p w14:paraId="410D5779" w14:textId="52573F7A" w:rsidR="0053724A" w:rsidRDefault="0053724A" w:rsidP="0053724A">
      <w:pPr>
        <w:rPr>
          <w:color w:val="000000" w:themeColor="text1"/>
        </w:rPr>
      </w:pPr>
    </w:p>
    <w:p w14:paraId="782B04C8" w14:textId="77777777" w:rsidR="00C801AE" w:rsidRPr="002D72C7" w:rsidRDefault="00C801AE" w:rsidP="0053724A">
      <w:pPr>
        <w:rPr>
          <w:color w:val="000000" w:themeColor="text1"/>
        </w:rPr>
      </w:pPr>
    </w:p>
    <w:p w14:paraId="37E18F4E" w14:textId="77777777" w:rsidR="0053724A" w:rsidRDefault="0053724A" w:rsidP="0053724A">
      <w:pPr>
        <w:pStyle w:val="Rubrik2"/>
        <w:numPr>
          <w:ilvl w:val="1"/>
          <w:numId w:val="1"/>
        </w:numPr>
        <w:spacing w:after="240" w:line="360" w:lineRule="auto"/>
        <w:ind w:left="578" w:hanging="578"/>
        <w:rPr>
          <w:color w:val="000000" w:themeColor="text1"/>
        </w:rPr>
      </w:pPr>
      <w:bookmarkStart w:id="41" w:name="_Toc318888592"/>
      <w:bookmarkStart w:id="42" w:name="_Toc320787522"/>
      <w:bookmarkStart w:id="43" w:name="_Toc320797176"/>
      <w:bookmarkStart w:id="44" w:name="_Toc321059250"/>
      <w:bookmarkStart w:id="45" w:name="_Toc321066259"/>
      <w:bookmarkStart w:id="46" w:name="_Toc321121102"/>
      <w:bookmarkStart w:id="47" w:name="_Toc321132781"/>
      <w:bookmarkStart w:id="48" w:name="_Toc129350453"/>
      <w:r>
        <w:rPr>
          <w:color w:val="000000" w:themeColor="text1"/>
        </w:rPr>
        <w:t>Beredskapsutbildning och övningar</w:t>
      </w:r>
      <w:bookmarkEnd w:id="41"/>
      <w:bookmarkEnd w:id="42"/>
      <w:bookmarkEnd w:id="43"/>
      <w:bookmarkEnd w:id="44"/>
      <w:bookmarkEnd w:id="45"/>
      <w:bookmarkEnd w:id="46"/>
      <w:bookmarkEnd w:id="47"/>
      <w:bookmarkEnd w:id="48"/>
    </w:p>
    <w:p w14:paraId="3B562AA6" w14:textId="6BAB898A" w:rsidR="002118C8" w:rsidRDefault="002118C8" w:rsidP="009E3BEC">
      <w:pPr>
        <w:jc w:val="both"/>
      </w:pPr>
      <w:r>
        <w:t xml:space="preserve">Undervisningsställena övar </w:t>
      </w:r>
      <w:r w:rsidR="00E6403D">
        <w:t>utrymning ur byggnaderna och att ta skydd inomhus</w:t>
      </w:r>
      <w:r w:rsidR="00E6403D">
        <w:rPr>
          <w:highlight w:val="yellow"/>
        </w:rPr>
        <w:t xml:space="preserve"> </w:t>
      </w:r>
      <w:r>
        <w:rPr>
          <w:highlight w:val="yellow"/>
        </w:rPr>
        <w:t>minst två gånger per år</w:t>
      </w:r>
      <w:r>
        <w:t xml:space="preserve"> enligt räddningsverkets anvisningar. Säkerhetspersonalen instruerar, koordinerar och hjälper till under övningarna. </w:t>
      </w:r>
    </w:p>
    <w:p w14:paraId="6E526728" w14:textId="77777777" w:rsidR="002118C8" w:rsidRDefault="002118C8" w:rsidP="009E3BEC">
      <w:pPr>
        <w:jc w:val="both"/>
      </w:pPr>
    </w:p>
    <w:p w14:paraId="73AF085B" w14:textId="4CE7268D" w:rsidR="002118C8" w:rsidRDefault="002118C8" w:rsidP="009E3BEC">
      <w:pPr>
        <w:jc w:val="both"/>
      </w:pPr>
      <w:r>
        <w:t xml:space="preserve">Utöver det här genomförs på utbildningsanordnarnivå </w:t>
      </w:r>
      <w:r>
        <w:rPr>
          <w:highlight w:val="yellow"/>
        </w:rPr>
        <w:t>en gång per år</w:t>
      </w:r>
      <w:r>
        <w:t xml:space="preserve"> en större beredskapsövning där man övar agerande och beredskap på samkommunnivå.</w:t>
      </w:r>
    </w:p>
    <w:p w14:paraId="2CFB31FB" w14:textId="29389F70" w:rsidR="0053724A" w:rsidRDefault="0053724A" w:rsidP="009E3BEC">
      <w:pPr>
        <w:jc w:val="both"/>
        <w:rPr>
          <w:color w:val="000000" w:themeColor="text1"/>
        </w:rPr>
      </w:pPr>
    </w:p>
    <w:p w14:paraId="40CB9C9F" w14:textId="77777777" w:rsidR="00E6403D" w:rsidRDefault="003F1AB1" w:rsidP="00E6403D">
      <w:pPr>
        <w:jc w:val="both"/>
        <w:rPr>
          <w:color w:val="000000" w:themeColor="text1"/>
        </w:rPr>
      </w:pPr>
      <w:r>
        <w:rPr>
          <w:color w:val="000000" w:themeColor="text1"/>
          <w:highlight w:val="yellow"/>
        </w:rPr>
        <w:t>Enheternas säkerhetschefer</w:t>
      </w:r>
      <w:r>
        <w:rPr>
          <w:color w:val="000000" w:themeColor="text1"/>
        </w:rPr>
        <w:t xml:space="preserve"> ser tillsammans eller ensamma till att den egna enhetens personal har den säkerhetskompetens som krävs.</w:t>
      </w:r>
    </w:p>
    <w:p w14:paraId="0061E3C9" w14:textId="77777777" w:rsidR="00E6403D" w:rsidRDefault="00E6403D" w:rsidP="00E6403D">
      <w:pPr>
        <w:rPr>
          <w:color w:val="000000" w:themeColor="text1"/>
        </w:rPr>
      </w:pPr>
    </w:p>
    <w:p w14:paraId="7C494408" w14:textId="5E44619E" w:rsidR="007B3291" w:rsidRPr="00810851" w:rsidRDefault="003F1AB1" w:rsidP="00E6403D">
      <w:pPr>
        <w:jc w:val="both"/>
      </w:pPr>
      <w:r>
        <w:rPr>
          <w:rStyle w:val="ui-provider"/>
        </w:rPr>
        <w:t>Utbildningsanordnaren ser till att personen som är ansvarig för beredskapen har tillräckliga möjligheter att utbilda sig och hålla sina kunskaper och färdigheter uppdaterade.</w:t>
      </w:r>
    </w:p>
    <w:p w14:paraId="06E5CCF8" w14:textId="630CA5C1" w:rsidR="007B3291" w:rsidRDefault="007B3291" w:rsidP="009E3BEC">
      <w:pPr>
        <w:jc w:val="both"/>
        <w:rPr>
          <w:color w:val="FF0000"/>
        </w:rPr>
      </w:pPr>
    </w:p>
    <w:p w14:paraId="773FC290" w14:textId="77777777" w:rsidR="00882849" w:rsidRDefault="00882849" w:rsidP="009E3BEC">
      <w:pPr>
        <w:jc w:val="both"/>
        <w:rPr>
          <w:color w:val="FF0000"/>
        </w:rPr>
      </w:pPr>
    </w:p>
    <w:p w14:paraId="7EB0F3E8" w14:textId="20F45AA4" w:rsidR="00EC4DAC" w:rsidRPr="00EC4DAC" w:rsidRDefault="0053724A" w:rsidP="00EC4DAC">
      <w:pPr>
        <w:pStyle w:val="Rubrik2"/>
        <w:numPr>
          <w:ilvl w:val="1"/>
          <w:numId w:val="1"/>
        </w:numPr>
        <w:spacing w:after="240" w:line="360" w:lineRule="auto"/>
        <w:ind w:left="578" w:hanging="578"/>
        <w:rPr>
          <w:color w:val="000000" w:themeColor="text1"/>
        </w:rPr>
      </w:pPr>
      <w:bookmarkStart w:id="49" w:name="_Toc318888593"/>
      <w:bookmarkStart w:id="50" w:name="_Toc320787523"/>
      <w:bookmarkStart w:id="51" w:name="_Toc320797177"/>
      <w:bookmarkStart w:id="52" w:name="_Toc321059251"/>
      <w:bookmarkStart w:id="53" w:name="_Toc321066260"/>
      <w:bookmarkStart w:id="54" w:name="_Toc321121103"/>
      <w:bookmarkStart w:id="55" w:name="_Toc321132782"/>
      <w:bookmarkStart w:id="56" w:name="_Toc129350454"/>
      <w:r>
        <w:rPr>
          <w:color w:val="000000" w:themeColor="text1"/>
        </w:rPr>
        <w:t>Ansvarsfördelning och ansvariga personer inom beredskapsplaneringen</w:t>
      </w:r>
      <w:bookmarkEnd w:id="49"/>
      <w:bookmarkEnd w:id="50"/>
      <w:bookmarkEnd w:id="51"/>
      <w:bookmarkEnd w:id="52"/>
      <w:bookmarkEnd w:id="53"/>
      <w:bookmarkEnd w:id="54"/>
      <w:bookmarkEnd w:id="55"/>
      <w:bookmarkEnd w:id="56"/>
    </w:p>
    <w:p w14:paraId="79CFAD75" w14:textId="77777777" w:rsidR="00810851" w:rsidRDefault="00EC4DAC" w:rsidP="00810851">
      <w:pPr>
        <w:jc w:val="both"/>
      </w:pPr>
      <w:r>
        <w:t xml:space="preserve">Utbildningsanordnaren ansvarar för beredskapsplaneringen inom yrkesutbildning. </w:t>
      </w:r>
    </w:p>
    <w:p w14:paraId="04AAABC9" w14:textId="77777777" w:rsidR="00810851" w:rsidRDefault="00810851" w:rsidP="00810851">
      <w:pPr>
        <w:jc w:val="both"/>
      </w:pPr>
    </w:p>
    <w:p w14:paraId="576705C8" w14:textId="2F3E50B3" w:rsidR="00EC4DAC" w:rsidRPr="00810851" w:rsidRDefault="00EC4DAC" w:rsidP="00810851">
      <w:pPr>
        <w:jc w:val="both"/>
        <w:rPr>
          <w:highlight w:val="cyan"/>
        </w:rPr>
      </w:pPr>
      <w:r>
        <w:rPr>
          <w:highlight w:val="cyan"/>
        </w:rPr>
        <w:t xml:space="preserve">Beredskapsplanen ska innehålla information om läroanstaltens beredskapsgrupp och vem som sammankallar den. Beredskapsgruppens centrala uppgift är att planera beredskapsverksamheten och beredskapen och i en störningssituation leda läroanstaltens verksamhet. </w:t>
      </w:r>
    </w:p>
    <w:p w14:paraId="1D8B9B5E" w14:textId="77777777" w:rsidR="00810851" w:rsidRPr="00810851" w:rsidRDefault="00810851" w:rsidP="00810851">
      <w:pPr>
        <w:jc w:val="both"/>
      </w:pPr>
      <w:r>
        <w:t xml:space="preserve">För den enhetsspecifika beredskapsplaneringen och planeringen av enhetssamarbetsområden som eventuellt behövs ansvarar </w:t>
      </w:r>
      <w:r>
        <w:rPr>
          <w:highlight w:val="yellow"/>
        </w:rPr>
        <w:t>chefen för varje enhet</w:t>
      </w:r>
      <w:r>
        <w:t xml:space="preserve">, som även ansvarar för att </w:t>
      </w:r>
    </w:p>
    <w:p w14:paraId="0FD42E5B" w14:textId="77777777" w:rsidR="00810851" w:rsidRPr="00810851" w:rsidRDefault="00810851" w:rsidP="00810851">
      <w:pPr>
        <w:pStyle w:val="Liststycke"/>
        <w:numPr>
          <w:ilvl w:val="0"/>
          <w:numId w:val="13"/>
        </w:numPr>
      </w:pPr>
      <w:r>
        <w:t xml:space="preserve">en ersättare utses för chefen </w:t>
      </w:r>
    </w:p>
    <w:p w14:paraId="5A031E4B" w14:textId="77777777" w:rsidR="00810851" w:rsidRPr="00810851" w:rsidRDefault="00810851" w:rsidP="00810851">
      <w:pPr>
        <w:pStyle w:val="Liststycke"/>
        <w:numPr>
          <w:ilvl w:val="0"/>
          <w:numId w:val="13"/>
        </w:numPr>
      </w:pPr>
      <w:r>
        <w:t>personalen sätter sig in i planen</w:t>
      </w:r>
    </w:p>
    <w:p w14:paraId="44ADF6CB" w14:textId="165B1463" w:rsidR="00810851" w:rsidRPr="00810851" w:rsidRDefault="00810851" w:rsidP="00810851">
      <w:pPr>
        <w:pStyle w:val="Liststycke"/>
        <w:numPr>
          <w:ilvl w:val="0"/>
          <w:numId w:val="13"/>
        </w:numPr>
      </w:pPr>
      <w:r>
        <w:t>personalen övar enligt planen</w:t>
      </w:r>
    </w:p>
    <w:p w14:paraId="4292D006" w14:textId="77777777" w:rsidR="00810851" w:rsidRPr="00810851" w:rsidRDefault="00810851" w:rsidP="00810851">
      <w:pPr>
        <w:pStyle w:val="Liststycke"/>
        <w:numPr>
          <w:ilvl w:val="0"/>
          <w:numId w:val="13"/>
        </w:numPr>
      </w:pPr>
      <w:r>
        <w:t>personalen deltar i praktiska åtgärder</w:t>
      </w:r>
    </w:p>
    <w:p w14:paraId="3F29D310" w14:textId="64180C44" w:rsidR="00810851" w:rsidRDefault="00810851" w:rsidP="00810851">
      <w:pPr>
        <w:rPr>
          <w:i/>
          <w:iCs/>
        </w:rPr>
      </w:pPr>
    </w:p>
    <w:p w14:paraId="099B7395" w14:textId="77777777" w:rsidR="00882849" w:rsidRPr="00810851" w:rsidRDefault="00882849" w:rsidP="00810851">
      <w:pPr>
        <w:rPr>
          <w:i/>
          <w:iCs/>
        </w:rPr>
      </w:pPr>
    </w:p>
    <w:p w14:paraId="13253F1C" w14:textId="3A613A77" w:rsidR="0053724A" w:rsidRDefault="0053724A" w:rsidP="0053724A">
      <w:pPr>
        <w:pStyle w:val="Rubrik2"/>
        <w:numPr>
          <w:ilvl w:val="1"/>
          <w:numId w:val="1"/>
        </w:numPr>
        <w:spacing w:after="240" w:line="360" w:lineRule="auto"/>
        <w:ind w:left="578" w:hanging="578"/>
        <w:rPr>
          <w:color w:val="000000" w:themeColor="text1"/>
        </w:rPr>
      </w:pPr>
      <w:bookmarkStart w:id="57" w:name="_Toc318888595"/>
      <w:bookmarkStart w:id="58" w:name="_Toc320787525"/>
      <w:bookmarkStart w:id="59" w:name="_Toc320797179"/>
      <w:bookmarkStart w:id="60" w:name="_Toc321059253"/>
      <w:bookmarkStart w:id="61" w:name="_Toc321066262"/>
      <w:bookmarkStart w:id="62" w:name="_Toc321121105"/>
      <w:bookmarkStart w:id="63" w:name="_Toc321132784"/>
      <w:bookmarkStart w:id="64" w:name="_Toc129350455"/>
      <w:r>
        <w:rPr>
          <w:color w:val="000000" w:themeColor="text1"/>
        </w:rPr>
        <w:t>Samarbete vid beredskap</w:t>
      </w:r>
      <w:bookmarkEnd w:id="57"/>
      <w:bookmarkEnd w:id="58"/>
      <w:bookmarkEnd w:id="59"/>
      <w:bookmarkEnd w:id="60"/>
      <w:bookmarkEnd w:id="61"/>
      <w:bookmarkEnd w:id="62"/>
      <w:bookmarkEnd w:id="63"/>
      <w:bookmarkEnd w:id="64"/>
    </w:p>
    <w:p w14:paraId="1456C624" w14:textId="61CD8093" w:rsidR="003C5494" w:rsidRDefault="003C5494" w:rsidP="003C5494">
      <w:pPr>
        <w:jc w:val="both"/>
      </w:pPr>
      <w:r>
        <w:rPr>
          <w:highlight w:val="yellow"/>
        </w:rPr>
        <w:t>Utbildningsanordnaren</w:t>
      </w:r>
      <w:r>
        <w:t xml:space="preserve"> samarbetar i beredskapsärenden med </w:t>
      </w:r>
      <w:proofErr w:type="gramStart"/>
      <w:r>
        <w:t>bl.a.</w:t>
      </w:r>
      <w:proofErr w:type="gramEnd"/>
      <w:r>
        <w:t xml:space="preserve"> följande aktörer:</w:t>
      </w:r>
    </w:p>
    <w:p w14:paraId="5FFC11F1" w14:textId="77777777" w:rsidR="003C5494" w:rsidRDefault="003C5494" w:rsidP="003C5494">
      <w:pPr>
        <w:jc w:val="both"/>
      </w:pPr>
    </w:p>
    <w:p w14:paraId="64493399" w14:textId="77777777" w:rsidR="003C5494" w:rsidRDefault="003C5494" w:rsidP="003C5494">
      <w:pPr>
        <w:pStyle w:val="Liststycke"/>
        <w:numPr>
          <w:ilvl w:val="0"/>
          <w:numId w:val="35"/>
        </w:numPr>
      </w:pPr>
      <w:r>
        <w:t>räddningsverket (beredskapsövningar, räddningsplaner)</w:t>
      </w:r>
    </w:p>
    <w:p w14:paraId="674D67BF" w14:textId="77777777" w:rsidR="003C5494" w:rsidRDefault="003C5494" w:rsidP="003C5494">
      <w:pPr>
        <w:pStyle w:val="Liststycke"/>
        <w:numPr>
          <w:ilvl w:val="0"/>
          <w:numId w:val="35"/>
        </w:numPr>
      </w:pPr>
      <w:r>
        <w:t>polisen (beredskap för hot)</w:t>
      </w:r>
    </w:p>
    <w:p w14:paraId="1F91EB32" w14:textId="77777777" w:rsidR="003C5494" w:rsidRDefault="003C5494" w:rsidP="003C5494">
      <w:pPr>
        <w:pStyle w:val="Liststycke"/>
        <w:numPr>
          <w:ilvl w:val="0"/>
          <w:numId w:val="35"/>
        </w:numPr>
      </w:pPr>
      <w:r>
        <w:t>hälsomyndigheterna (pandemi eller annan hälsorisk)</w:t>
      </w:r>
    </w:p>
    <w:p w14:paraId="3BF8AAB7" w14:textId="77777777" w:rsidR="003C5494" w:rsidRDefault="003C5494" w:rsidP="003C5494">
      <w:pPr>
        <w:pStyle w:val="Liststycke"/>
        <w:numPr>
          <w:ilvl w:val="0"/>
          <w:numId w:val="35"/>
        </w:numPr>
      </w:pPr>
      <w:proofErr w:type="gramStart"/>
      <w:r>
        <w:t>försvarsmakten</w:t>
      </w:r>
      <w:proofErr w:type="gramEnd"/>
      <w:r>
        <w:t xml:space="preserve"> (regionala övningar, försvarskurser)</w:t>
      </w:r>
    </w:p>
    <w:p w14:paraId="4DBA083E" w14:textId="77777777" w:rsidR="003C5494" w:rsidRDefault="003C5494" w:rsidP="003C5494">
      <w:pPr>
        <w:pStyle w:val="Liststycke"/>
        <w:numPr>
          <w:ilvl w:val="0"/>
          <w:numId w:val="35"/>
        </w:numPr>
      </w:pPr>
      <w:r>
        <w:t>Cybersäkerhetscentret (datasäkerhet, kommunikationsnät och -tjänster)</w:t>
      </w:r>
    </w:p>
    <w:p w14:paraId="74DB2396" w14:textId="77777777" w:rsidR="003C5494" w:rsidRDefault="003C5494" w:rsidP="003C5494">
      <w:pPr>
        <w:pStyle w:val="Liststycke"/>
        <w:numPr>
          <w:ilvl w:val="0"/>
          <w:numId w:val="35"/>
        </w:numPr>
      </w:pPr>
      <w:r>
        <w:t>de kommunala myndigheterna på orten där undervisningsstället finns (tillfälliga lokaler, gemensam upphandling, samanvändning av personal- och materialresurser, undervisningslokaler och olika lärmiljöer)</w:t>
      </w:r>
    </w:p>
    <w:p w14:paraId="15F1355E" w14:textId="77777777" w:rsidR="003C5494" w:rsidRDefault="003C5494" w:rsidP="003C5494">
      <w:pPr>
        <w:pStyle w:val="Liststycke"/>
        <w:numPr>
          <w:ilvl w:val="0"/>
          <w:numId w:val="35"/>
        </w:numPr>
      </w:pPr>
      <w:r>
        <w:t>kommuner i närområdet (flytt till tillfälliga lokaler över kommungränserna, gemensam upphandling, samanvändning av personal- och materialresurser)</w:t>
      </w:r>
    </w:p>
    <w:p w14:paraId="619924FF" w14:textId="77777777" w:rsidR="003C5494" w:rsidRDefault="003C5494" w:rsidP="003C5494">
      <w:pPr>
        <w:pStyle w:val="Liststycke"/>
        <w:numPr>
          <w:ilvl w:val="0"/>
          <w:numId w:val="35"/>
        </w:numPr>
      </w:pPr>
      <w:r>
        <w:t>andra anordnare av yrkesutbildning</w:t>
      </w:r>
    </w:p>
    <w:p w14:paraId="4B2D4046" w14:textId="77777777" w:rsidR="003C5494" w:rsidRDefault="003C5494" w:rsidP="003C5494">
      <w:pPr>
        <w:pStyle w:val="Liststycke"/>
        <w:numPr>
          <w:ilvl w:val="0"/>
          <w:numId w:val="35"/>
        </w:numPr>
      </w:pPr>
      <w:r>
        <w:t>tredje sektorn (hjälp och stöd vid en störningssituation)</w:t>
      </w:r>
    </w:p>
    <w:p w14:paraId="22079E04" w14:textId="2B4CBE9C" w:rsidR="003C5494" w:rsidRDefault="003C5494" w:rsidP="003C5494">
      <w:pPr>
        <w:pStyle w:val="Liststycke"/>
        <w:numPr>
          <w:ilvl w:val="0"/>
          <w:numId w:val="35"/>
        </w:numPr>
      </w:pPr>
      <w:r>
        <w:t>näringslivet (</w:t>
      </w:r>
      <w:proofErr w:type="gramStart"/>
      <w:r>
        <w:t>t.ex.</w:t>
      </w:r>
      <w:proofErr w:type="gramEnd"/>
      <w:r>
        <w:t xml:space="preserve"> användning av affärslokaler som lärmiljöer)</w:t>
      </w:r>
    </w:p>
    <w:p w14:paraId="3A393C8A" w14:textId="6E9B083D" w:rsidR="003C5494" w:rsidRPr="003C5494" w:rsidRDefault="003C5494" w:rsidP="003C5494">
      <w:pPr>
        <w:pStyle w:val="Liststycke"/>
        <w:numPr>
          <w:ilvl w:val="0"/>
          <w:numId w:val="35"/>
        </w:numPr>
        <w:rPr>
          <w:highlight w:val="yellow"/>
        </w:rPr>
      </w:pPr>
      <w:r>
        <w:rPr>
          <w:highlight w:val="yellow"/>
        </w:rPr>
        <w:t>…</w:t>
      </w:r>
    </w:p>
    <w:p w14:paraId="7F132B6A" w14:textId="34C25799" w:rsidR="0053724A" w:rsidRDefault="0053724A" w:rsidP="0053724A">
      <w:pPr>
        <w:rPr>
          <w:color w:val="000000" w:themeColor="text1"/>
          <w:sz w:val="20"/>
          <w:szCs w:val="20"/>
        </w:rPr>
      </w:pPr>
    </w:p>
    <w:p w14:paraId="1EA75563" w14:textId="77777777" w:rsidR="00882849" w:rsidRPr="001C279F" w:rsidRDefault="00882849" w:rsidP="0053724A">
      <w:pPr>
        <w:rPr>
          <w:color w:val="000000" w:themeColor="text1"/>
          <w:sz w:val="20"/>
          <w:szCs w:val="20"/>
        </w:rPr>
      </w:pPr>
    </w:p>
    <w:p w14:paraId="1D758DDA" w14:textId="6A9A6A2B" w:rsidR="0053724A" w:rsidRDefault="0053724A" w:rsidP="0053724A">
      <w:pPr>
        <w:pStyle w:val="Rubrik2"/>
        <w:numPr>
          <w:ilvl w:val="1"/>
          <w:numId w:val="1"/>
        </w:numPr>
        <w:spacing w:after="240" w:line="360" w:lineRule="auto"/>
        <w:ind w:left="578" w:hanging="578"/>
        <w:rPr>
          <w:color w:val="000000" w:themeColor="text1"/>
        </w:rPr>
      </w:pPr>
      <w:bookmarkStart w:id="65" w:name="_Toc318888596"/>
      <w:bookmarkStart w:id="66" w:name="_Toc320787526"/>
      <w:bookmarkStart w:id="67" w:name="_Toc320797180"/>
      <w:bookmarkStart w:id="68" w:name="_Toc321059254"/>
      <w:bookmarkStart w:id="69" w:name="_Toc321066263"/>
      <w:bookmarkStart w:id="70" w:name="_Toc321121106"/>
      <w:bookmarkStart w:id="71" w:name="_Toc321132785"/>
      <w:bookmarkStart w:id="72" w:name="_Toc129350456"/>
      <w:r>
        <w:rPr>
          <w:color w:val="000000" w:themeColor="text1"/>
        </w:rPr>
        <w:t>Samordning av beredskapsplaner och andra planer</w:t>
      </w:r>
      <w:bookmarkEnd w:id="65"/>
      <w:bookmarkEnd w:id="66"/>
      <w:bookmarkEnd w:id="67"/>
      <w:bookmarkEnd w:id="68"/>
      <w:bookmarkEnd w:id="69"/>
      <w:bookmarkEnd w:id="70"/>
      <w:bookmarkEnd w:id="71"/>
      <w:bookmarkEnd w:id="72"/>
    </w:p>
    <w:p w14:paraId="41CF9FEA" w14:textId="42D2E81D" w:rsidR="0053724A" w:rsidRDefault="007741CF" w:rsidP="001E4DF3">
      <w:pPr>
        <w:jc w:val="both"/>
      </w:pPr>
      <w:r>
        <w:t xml:space="preserve">Yrkesutbildningens beredskapsplan bör granskas parallellt med planerna för förläggningskommunernas och välfärdsområdets olika funktioner, till exempel </w:t>
      </w:r>
      <w:proofErr w:type="spellStart"/>
      <w:r>
        <w:rPr>
          <w:highlight w:val="yellow"/>
        </w:rPr>
        <w:t>matservicen</w:t>
      </w:r>
      <w:proofErr w:type="spellEnd"/>
      <w:r>
        <w:rPr>
          <w:highlight w:val="yellow"/>
        </w:rPr>
        <w:t>, hälsocentralen, socialservicen, IT-förvaltningen och tekniken</w:t>
      </w:r>
      <w:r>
        <w:t>.</w:t>
      </w:r>
    </w:p>
    <w:p w14:paraId="1DA435C6" w14:textId="6C365B63" w:rsidR="00C562F0" w:rsidRDefault="00C562F0" w:rsidP="001E4DF3">
      <w:pPr>
        <w:jc w:val="both"/>
      </w:pPr>
    </w:p>
    <w:p w14:paraId="7C5CC638" w14:textId="14CDB194" w:rsidR="00C562F0" w:rsidRPr="0000498F" w:rsidRDefault="000A6C1A" w:rsidP="001E4DF3">
      <w:pPr>
        <w:jc w:val="both"/>
      </w:pPr>
      <w:r>
        <w:t>Även inom utbildningssektorn (undervisningsväsendet och småbarnspedagogiken, andra stadiet, fritt bildningsarbete, högskolenivån) är det bra att granska olika enheters planer parallellt, så att de inte är i konflikt med varandra.</w:t>
      </w:r>
    </w:p>
    <w:p w14:paraId="53E9E659" w14:textId="4F36CFEE" w:rsidR="00C562F0" w:rsidRPr="0000498F" w:rsidRDefault="00C562F0" w:rsidP="001E4DF3">
      <w:pPr>
        <w:jc w:val="both"/>
      </w:pPr>
    </w:p>
    <w:p w14:paraId="04D3B103" w14:textId="028FD274" w:rsidR="00C562F0" w:rsidRPr="0000498F" w:rsidRDefault="005E563B" w:rsidP="001E4DF3">
      <w:pPr>
        <w:jc w:val="both"/>
      </w:pPr>
      <w:r>
        <w:t xml:space="preserve">Yrkesutbildningens beredskapsplaner bör samordnas med ägarnas/förläggningskommunernas planer för att säkerställa att planerna tillsammans täcker hela verksamhetsfältet. </w:t>
      </w:r>
    </w:p>
    <w:p w14:paraId="5536A4EE" w14:textId="1C2E33AE" w:rsidR="0053724A" w:rsidRPr="0000498F" w:rsidRDefault="0053724A" w:rsidP="0053724A"/>
    <w:p w14:paraId="5D96A161" w14:textId="12FF9666" w:rsidR="003C5494" w:rsidRDefault="003C5494" w:rsidP="009E3BEC">
      <w:pPr>
        <w:jc w:val="both"/>
        <w:rPr>
          <w:color w:val="000000" w:themeColor="text1"/>
        </w:rPr>
      </w:pPr>
      <w:bookmarkStart w:id="73" w:name="_Toc318888597"/>
      <w:bookmarkStart w:id="74" w:name="_Toc320787527"/>
      <w:bookmarkStart w:id="75" w:name="_Toc320797181"/>
      <w:bookmarkStart w:id="76" w:name="_Toc321059255"/>
      <w:bookmarkStart w:id="77" w:name="_Toc321066264"/>
      <w:bookmarkStart w:id="78" w:name="_Toc321121107"/>
      <w:bookmarkStart w:id="79" w:name="_Toc321132786"/>
      <w:r>
        <w:t xml:space="preserve">Om planerna omfattar användning av frivillig arbetskraft i olika situationer ska användningen koordineras så att inte flera aktörer räknar med samma personer. </w:t>
      </w:r>
      <w:r>
        <w:rPr>
          <w:color w:val="000000" w:themeColor="text1"/>
        </w:rPr>
        <w:t>Dessutom bör man tänka på att studerandena har rätt till undervisning och inte kan användas som extra eller frivillig arbetskraft.</w:t>
      </w:r>
    </w:p>
    <w:p w14:paraId="7239926E" w14:textId="257C046E" w:rsidR="002544EA" w:rsidRDefault="002544EA" w:rsidP="009E3BEC">
      <w:pPr>
        <w:jc w:val="both"/>
        <w:rPr>
          <w:color w:val="FF0000"/>
        </w:rPr>
      </w:pPr>
    </w:p>
    <w:p w14:paraId="21C2BAAB" w14:textId="77777777" w:rsidR="00882849" w:rsidRPr="002544EA" w:rsidRDefault="00882849" w:rsidP="009E3BEC">
      <w:pPr>
        <w:jc w:val="both"/>
        <w:rPr>
          <w:color w:val="FF0000"/>
        </w:rPr>
      </w:pPr>
    </w:p>
    <w:p w14:paraId="21DC9647" w14:textId="7CCC24AD" w:rsidR="002544EA" w:rsidRPr="00375F82" w:rsidRDefault="00375F82" w:rsidP="00375F82">
      <w:pPr>
        <w:pStyle w:val="Rubrik2"/>
        <w:tabs>
          <w:tab w:val="left" w:pos="567"/>
        </w:tabs>
        <w:rPr>
          <w:color w:val="auto"/>
        </w:rPr>
      </w:pPr>
      <w:bookmarkStart w:id="80" w:name="_Toc129350457"/>
      <w:r>
        <w:rPr>
          <w:color w:val="auto"/>
        </w:rPr>
        <w:t>1.12 Eftervård</w:t>
      </w:r>
      <w:bookmarkEnd w:id="80"/>
    </w:p>
    <w:p w14:paraId="7DDDAD83" w14:textId="77777777" w:rsidR="00375F82" w:rsidRPr="00375F82" w:rsidRDefault="00375F82" w:rsidP="00375F82">
      <w:pPr>
        <w:rPr>
          <w:b/>
          <w:bCs/>
        </w:rPr>
      </w:pPr>
    </w:p>
    <w:p w14:paraId="6A2FD651" w14:textId="4FB82D48" w:rsidR="002544EA" w:rsidRPr="00375F82" w:rsidRDefault="002544EA" w:rsidP="00375F82">
      <w:pPr>
        <w:jc w:val="both"/>
        <w:rPr>
          <w:b/>
          <w:bCs/>
        </w:rPr>
      </w:pPr>
      <w:r>
        <w:rPr>
          <w:rStyle w:val="ui-provider"/>
        </w:rPr>
        <w:lastRenderedPageBreak/>
        <w:t>Efter att störningssituationen har normaliserats kan det finnas behov av eftervård som är riktad såväl till studerande som till personalen. I fråga om studerande tillämpas den krisplan som ingår i elevhälsoplanen (se bilaga). Det bör allokeras tillräckliga resurser för eftervården.</w:t>
      </w:r>
    </w:p>
    <w:p w14:paraId="4D3C0386" w14:textId="77777777" w:rsidR="003C5494" w:rsidRDefault="003C5494" w:rsidP="003C5494"/>
    <w:bookmarkEnd w:id="73"/>
    <w:bookmarkEnd w:id="74"/>
    <w:bookmarkEnd w:id="75"/>
    <w:bookmarkEnd w:id="76"/>
    <w:bookmarkEnd w:id="77"/>
    <w:bookmarkEnd w:id="78"/>
    <w:bookmarkEnd w:id="79"/>
    <w:p w14:paraId="5764FCAB" w14:textId="77777777" w:rsidR="0003002C" w:rsidRDefault="0003002C" w:rsidP="007B3291">
      <w:pPr>
        <w:jc w:val="both"/>
        <w:rPr>
          <w:color w:val="000000" w:themeColor="text1"/>
        </w:rPr>
      </w:pPr>
    </w:p>
    <w:p w14:paraId="0049055D" w14:textId="054A60C9" w:rsidR="0053724A" w:rsidRPr="002D72C7" w:rsidRDefault="0053724A" w:rsidP="00781D42">
      <w:pPr>
        <w:pStyle w:val="Rubrik1"/>
        <w:numPr>
          <w:ilvl w:val="0"/>
          <w:numId w:val="1"/>
        </w:numPr>
        <w:spacing w:before="0" w:after="360"/>
        <w:ind w:left="431" w:hanging="431"/>
        <w:rPr>
          <w:color w:val="000000" w:themeColor="text1"/>
        </w:rPr>
      </w:pPr>
      <w:bookmarkStart w:id="81" w:name="_Toc318888598"/>
      <w:bookmarkStart w:id="82" w:name="_Toc320787528"/>
      <w:bookmarkStart w:id="83" w:name="_Toc320797182"/>
      <w:bookmarkStart w:id="84" w:name="_Toc321059256"/>
      <w:bookmarkStart w:id="85" w:name="_Toc321066265"/>
      <w:bookmarkStart w:id="86" w:name="_Toc321121108"/>
      <w:bookmarkStart w:id="87" w:name="_Toc321132787"/>
      <w:bookmarkStart w:id="88" w:name="_Toc129350458"/>
      <w:r>
        <w:rPr>
          <w:color w:val="000000" w:themeColor="text1"/>
        </w:rPr>
        <w:t>Operativ beredskapsplan</w:t>
      </w:r>
      <w:bookmarkEnd w:id="81"/>
      <w:bookmarkEnd w:id="82"/>
      <w:bookmarkEnd w:id="83"/>
      <w:bookmarkEnd w:id="84"/>
      <w:bookmarkEnd w:id="85"/>
      <w:bookmarkEnd w:id="86"/>
      <w:bookmarkEnd w:id="87"/>
      <w:bookmarkEnd w:id="88"/>
    </w:p>
    <w:p w14:paraId="0C5F6009" w14:textId="2943F762" w:rsidR="0053724A" w:rsidRDefault="0053724A" w:rsidP="0053724A">
      <w:pPr>
        <w:pStyle w:val="Rubrik2"/>
        <w:numPr>
          <w:ilvl w:val="1"/>
          <w:numId w:val="1"/>
        </w:numPr>
        <w:spacing w:after="240" w:line="360" w:lineRule="auto"/>
        <w:ind w:left="578" w:hanging="578"/>
        <w:rPr>
          <w:color w:val="000000" w:themeColor="text1"/>
        </w:rPr>
      </w:pPr>
      <w:bookmarkStart w:id="89" w:name="_Toc318888599"/>
      <w:bookmarkStart w:id="90" w:name="_Toc320787529"/>
      <w:bookmarkStart w:id="91" w:name="_Toc320797183"/>
      <w:bookmarkStart w:id="92" w:name="_Toc321059257"/>
      <w:bookmarkStart w:id="93" w:name="_Toc321066266"/>
      <w:bookmarkStart w:id="94" w:name="_Toc321121109"/>
      <w:bookmarkStart w:id="95" w:name="_Toc321132788"/>
      <w:bookmarkStart w:id="96" w:name="_Toc129350459"/>
      <w:r>
        <w:rPr>
          <w:color w:val="000000" w:themeColor="text1"/>
        </w:rPr>
        <w:t>Uppgifter vid och mål för hantering av en störningssituation</w:t>
      </w:r>
      <w:bookmarkEnd w:id="89"/>
      <w:bookmarkEnd w:id="90"/>
      <w:bookmarkEnd w:id="91"/>
      <w:bookmarkEnd w:id="92"/>
      <w:bookmarkEnd w:id="93"/>
      <w:bookmarkEnd w:id="94"/>
      <w:bookmarkEnd w:id="95"/>
      <w:bookmarkEnd w:id="96"/>
    </w:p>
    <w:p w14:paraId="6646E6B7" w14:textId="360893B8" w:rsidR="00375F82" w:rsidRPr="00375F82" w:rsidRDefault="002544EA" w:rsidP="00375F82">
      <w:pPr>
        <w:pStyle w:val="Normalwebb"/>
        <w:spacing w:before="0" w:beforeAutospacing="0" w:after="0" w:afterAutospacing="0"/>
        <w:jc w:val="both"/>
        <w:rPr>
          <w:rFonts w:asciiTheme="minorHAnsi" w:hAnsiTheme="minorHAnsi" w:cs="Segoe UI"/>
        </w:rPr>
      </w:pPr>
      <w:r>
        <w:rPr>
          <w:rFonts w:asciiTheme="minorHAnsi" w:hAnsiTheme="minorHAnsi"/>
        </w:rPr>
        <w:t>Vid en störningssituation har utbildningsanordnaren i uppgift att fortsätta verksamheten så normalt som möjligt.</w:t>
      </w:r>
    </w:p>
    <w:p w14:paraId="270745BA" w14:textId="77777777" w:rsidR="00375F82" w:rsidRDefault="00375F82" w:rsidP="00375F82">
      <w:pPr>
        <w:pStyle w:val="Normalwebb"/>
        <w:spacing w:before="0" w:beforeAutospacing="0" w:after="0" w:afterAutospacing="0"/>
        <w:rPr>
          <w:rFonts w:asciiTheme="minorHAnsi" w:hAnsiTheme="minorHAnsi" w:cs="Segoe UI"/>
        </w:rPr>
      </w:pPr>
    </w:p>
    <w:p w14:paraId="0DE777D4" w14:textId="72334676" w:rsidR="00375F82" w:rsidRPr="00375F82" w:rsidRDefault="00375F82" w:rsidP="00375F82">
      <w:pPr>
        <w:pStyle w:val="Normalwebb"/>
        <w:spacing w:before="0" w:beforeAutospacing="0" w:after="0" w:afterAutospacing="0"/>
        <w:rPr>
          <w:rFonts w:asciiTheme="minorHAnsi" w:hAnsiTheme="minorHAnsi" w:cs="Segoe UI"/>
        </w:rPr>
      </w:pPr>
      <w:r>
        <w:rPr>
          <w:i/>
          <w:highlight w:val="cyan"/>
        </w:rPr>
        <w:t xml:space="preserve">Utgående från beredskapsorganisationen </w:t>
      </w:r>
      <w:r>
        <w:rPr>
          <w:i/>
          <w:color w:val="000000" w:themeColor="text1"/>
          <w:highlight w:val="cyan"/>
        </w:rPr>
        <w:t>fattar utbildningsanordnaren beslut om och dokumenterar här vilken aktör som</w:t>
      </w:r>
      <w:r>
        <w:rPr>
          <w:i/>
          <w:highlight w:val="cyan"/>
        </w:rPr>
        <w:t xml:space="preserve"> utreder lägesbilden och nödvändiga resurser.</w:t>
      </w:r>
      <w:r>
        <w:rPr>
          <w:i/>
        </w:rPr>
        <w:t xml:space="preserve"> </w:t>
      </w:r>
    </w:p>
    <w:p w14:paraId="14272F13" w14:textId="03ECB871" w:rsidR="003448D7" w:rsidRDefault="003448D7" w:rsidP="009E3BEC">
      <w:pPr>
        <w:jc w:val="both"/>
      </w:pPr>
    </w:p>
    <w:p w14:paraId="718EC390" w14:textId="567836BA" w:rsidR="003448D7" w:rsidRPr="003448D7" w:rsidRDefault="003448D7" w:rsidP="009E3BEC">
      <w:pPr>
        <w:jc w:val="both"/>
      </w:pPr>
      <w:r>
        <w:t>Direktörer, ledningsgrupper och andra ansvarspersoner får anvisningar. Verksamheten planeras för nya förhållanden i enlighet med befintliga beredskapsplaner och på det sätt som situationen kräver.</w:t>
      </w:r>
    </w:p>
    <w:p w14:paraId="11BD6D7D" w14:textId="77777777" w:rsidR="003448D7" w:rsidRPr="003448D7" w:rsidRDefault="003448D7" w:rsidP="009E3BEC">
      <w:pPr>
        <w:jc w:val="both"/>
      </w:pPr>
    </w:p>
    <w:p w14:paraId="0CF16094" w14:textId="22F6DC77" w:rsidR="003448D7" w:rsidRDefault="003448D7" w:rsidP="009E3BEC">
      <w:pPr>
        <w:jc w:val="both"/>
      </w:pPr>
      <w:r>
        <w:t xml:space="preserve">I en störningssituation leds verksamheten av </w:t>
      </w:r>
      <w:r>
        <w:rPr>
          <w:highlight w:val="yellow"/>
        </w:rPr>
        <w:t>ledningsgruppen för beredskap</w:t>
      </w:r>
      <w:r>
        <w:t xml:space="preserve"> och rektorn.</w:t>
      </w:r>
    </w:p>
    <w:p w14:paraId="4455AC61" w14:textId="02630BA6" w:rsidR="0053724A" w:rsidRDefault="0053724A" w:rsidP="009E3BEC">
      <w:pPr>
        <w:jc w:val="both"/>
        <w:rPr>
          <w:color w:val="000000" w:themeColor="text1"/>
        </w:rPr>
      </w:pPr>
    </w:p>
    <w:p w14:paraId="2CC29987" w14:textId="77777777" w:rsidR="00882849" w:rsidRPr="002D72C7" w:rsidRDefault="00882849" w:rsidP="009E3BEC">
      <w:pPr>
        <w:jc w:val="both"/>
        <w:rPr>
          <w:color w:val="000000" w:themeColor="text1"/>
        </w:rPr>
      </w:pPr>
    </w:p>
    <w:p w14:paraId="25C2CD52" w14:textId="7780F27D" w:rsidR="0053724A" w:rsidRPr="002D72C7" w:rsidRDefault="0053724A" w:rsidP="0053724A">
      <w:pPr>
        <w:pStyle w:val="Rubrik2"/>
        <w:numPr>
          <w:ilvl w:val="1"/>
          <w:numId w:val="1"/>
        </w:numPr>
        <w:spacing w:after="240" w:line="360" w:lineRule="auto"/>
        <w:ind w:left="578" w:hanging="578"/>
        <w:rPr>
          <w:color w:val="000000" w:themeColor="text1"/>
        </w:rPr>
      </w:pPr>
      <w:bookmarkStart w:id="97" w:name="_Toc318888601"/>
      <w:bookmarkStart w:id="98" w:name="_Toc320787531"/>
      <w:bookmarkStart w:id="99" w:name="_Toc320797185"/>
      <w:bookmarkStart w:id="100" w:name="_Toc321059259"/>
      <w:bookmarkStart w:id="101" w:name="_Toc321066268"/>
      <w:bookmarkStart w:id="102" w:name="_Toc321121111"/>
      <w:bookmarkStart w:id="103" w:name="_Toc321132790"/>
      <w:bookmarkStart w:id="104" w:name="_Toc129350460"/>
      <w:r>
        <w:rPr>
          <w:color w:val="000000" w:themeColor="text1"/>
        </w:rPr>
        <w:t>Ledningssystem under normala förhållanden</w:t>
      </w:r>
      <w:bookmarkEnd w:id="97"/>
      <w:bookmarkEnd w:id="98"/>
      <w:bookmarkEnd w:id="99"/>
      <w:bookmarkEnd w:id="100"/>
      <w:bookmarkEnd w:id="101"/>
      <w:bookmarkEnd w:id="102"/>
      <w:bookmarkEnd w:id="103"/>
      <w:bookmarkEnd w:id="104"/>
    </w:p>
    <w:p w14:paraId="3FD868EB" w14:textId="5C153E6C" w:rsidR="00804CBE" w:rsidRDefault="009F413F" w:rsidP="00945324">
      <w:pPr>
        <w:jc w:val="both"/>
        <w:rPr>
          <w:color w:val="000000" w:themeColor="text1"/>
        </w:rPr>
      </w:pPr>
      <w:r>
        <w:rPr>
          <w:color w:val="000000" w:themeColor="text1"/>
        </w:rPr>
        <w:t xml:space="preserve">Under normala förhållanden leds </w:t>
      </w:r>
      <w:r>
        <w:rPr>
          <w:color w:val="000000" w:themeColor="text1"/>
          <w:highlight w:val="yellow"/>
        </w:rPr>
        <w:t>läroanstaltens</w:t>
      </w:r>
      <w:r>
        <w:rPr>
          <w:color w:val="000000" w:themeColor="text1"/>
        </w:rPr>
        <w:t xml:space="preserve"> olika funktioner av följande parter (uppgift eller person):</w:t>
      </w:r>
    </w:p>
    <w:p w14:paraId="4B0D0200" w14:textId="77777777" w:rsidR="003448D7" w:rsidRPr="003448D7" w:rsidRDefault="003448D7" w:rsidP="003448D7">
      <w:pPr>
        <w:pStyle w:val="Liststycke"/>
        <w:numPr>
          <w:ilvl w:val="0"/>
          <w:numId w:val="29"/>
        </w:numPr>
        <w:rPr>
          <w:color w:val="000000" w:themeColor="text1"/>
          <w:highlight w:val="yellow"/>
        </w:rPr>
      </w:pPr>
      <w:r>
        <w:rPr>
          <w:color w:val="000000" w:themeColor="text1"/>
          <w:highlight w:val="yellow"/>
        </w:rPr>
        <w:t>Samkommunsfullmäktige</w:t>
      </w:r>
    </w:p>
    <w:p w14:paraId="4D129BA2" w14:textId="44C7CDBD" w:rsidR="003448D7" w:rsidRPr="003448D7" w:rsidRDefault="00E6403D" w:rsidP="003448D7">
      <w:pPr>
        <w:pStyle w:val="Liststycke"/>
        <w:numPr>
          <w:ilvl w:val="0"/>
          <w:numId w:val="29"/>
        </w:numPr>
        <w:rPr>
          <w:color w:val="000000" w:themeColor="text1"/>
          <w:highlight w:val="yellow"/>
        </w:rPr>
      </w:pPr>
      <w:r>
        <w:rPr>
          <w:color w:val="000000" w:themeColor="text1"/>
          <w:highlight w:val="yellow"/>
        </w:rPr>
        <w:t>Samkommunstyrelse</w:t>
      </w:r>
    </w:p>
    <w:p w14:paraId="5DE96353" w14:textId="77777777" w:rsidR="003448D7" w:rsidRPr="003448D7" w:rsidRDefault="003448D7" w:rsidP="003448D7">
      <w:pPr>
        <w:pStyle w:val="Liststycke"/>
        <w:numPr>
          <w:ilvl w:val="0"/>
          <w:numId w:val="29"/>
        </w:numPr>
        <w:rPr>
          <w:color w:val="000000" w:themeColor="text1"/>
          <w:highlight w:val="yellow"/>
        </w:rPr>
      </w:pPr>
      <w:r>
        <w:rPr>
          <w:color w:val="000000" w:themeColor="text1"/>
          <w:highlight w:val="yellow"/>
        </w:rPr>
        <w:t>Samkommunens direktör, rektorn</w:t>
      </w:r>
    </w:p>
    <w:p w14:paraId="5D94604F" w14:textId="77777777" w:rsidR="003448D7" w:rsidRPr="003448D7" w:rsidRDefault="003448D7" w:rsidP="003448D7">
      <w:pPr>
        <w:pStyle w:val="Liststycke"/>
        <w:numPr>
          <w:ilvl w:val="0"/>
          <w:numId w:val="29"/>
        </w:numPr>
        <w:rPr>
          <w:color w:val="000000" w:themeColor="text1"/>
          <w:highlight w:val="yellow"/>
        </w:rPr>
      </w:pPr>
      <w:r>
        <w:rPr>
          <w:color w:val="000000" w:themeColor="text1"/>
          <w:highlight w:val="yellow"/>
        </w:rPr>
        <w:t>Vice rektor</w:t>
      </w:r>
    </w:p>
    <w:p w14:paraId="203FABE4" w14:textId="77777777" w:rsidR="003448D7" w:rsidRPr="003448D7" w:rsidRDefault="003448D7" w:rsidP="003448D7">
      <w:pPr>
        <w:pStyle w:val="Liststycke"/>
        <w:numPr>
          <w:ilvl w:val="0"/>
          <w:numId w:val="29"/>
        </w:numPr>
        <w:rPr>
          <w:color w:val="000000" w:themeColor="text1"/>
          <w:highlight w:val="yellow"/>
        </w:rPr>
      </w:pPr>
      <w:r>
        <w:rPr>
          <w:color w:val="000000" w:themeColor="text1"/>
          <w:highlight w:val="yellow"/>
        </w:rPr>
        <w:t>Direktörer och chefer i fråga om deras egna ansvarsområden</w:t>
      </w:r>
    </w:p>
    <w:p w14:paraId="6B6DA806" w14:textId="3E52A9EB" w:rsidR="00804CBE" w:rsidRPr="00C50BFB" w:rsidRDefault="00804CBE" w:rsidP="008602B3">
      <w:pPr>
        <w:pStyle w:val="Liststycke"/>
        <w:numPr>
          <w:ilvl w:val="0"/>
          <w:numId w:val="29"/>
        </w:numPr>
        <w:rPr>
          <w:color w:val="000000" w:themeColor="text1"/>
          <w:highlight w:val="yellow"/>
        </w:rPr>
      </w:pPr>
      <w:r>
        <w:rPr>
          <w:color w:val="000000" w:themeColor="text1"/>
          <w:highlight w:val="yellow"/>
        </w:rPr>
        <w:t xml:space="preserve">… </w:t>
      </w:r>
    </w:p>
    <w:p w14:paraId="17436F7E" w14:textId="3FC5040D" w:rsidR="0053724A" w:rsidRDefault="0053724A" w:rsidP="0053724A">
      <w:pPr>
        <w:rPr>
          <w:color w:val="000000" w:themeColor="text1"/>
        </w:rPr>
      </w:pPr>
    </w:p>
    <w:p w14:paraId="04394FA0" w14:textId="77777777" w:rsidR="00882849" w:rsidRPr="002D72C7" w:rsidRDefault="00882849" w:rsidP="0053724A">
      <w:pPr>
        <w:rPr>
          <w:color w:val="000000" w:themeColor="text1"/>
        </w:rPr>
      </w:pPr>
    </w:p>
    <w:p w14:paraId="1118F6F0" w14:textId="77777777" w:rsidR="0053724A" w:rsidRPr="002D72C7" w:rsidRDefault="0053724A" w:rsidP="0053724A">
      <w:pPr>
        <w:pStyle w:val="Rubrik2"/>
        <w:numPr>
          <w:ilvl w:val="1"/>
          <w:numId w:val="1"/>
        </w:numPr>
        <w:spacing w:after="240" w:line="360" w:lineRule="auto"/>
        <w:ind w:left="578" w:hanging="578"/>
        <w:rPr>
          <w:color w:val="000000" w:themeColor="text1"/>
        </w:rPr>
      </w:pPr>
      <w:bookmarkStart w:id="105" w:name="_Toc318888602"/>
      <w:bookmarkStart w:id="106" w:name="_Toc320787532"/>
      <w:bookmarkStart w:id="107" w:name="_Toc320797186"/>
      <w:bookmarkStart w:id="108" w:name="_Toc321059260"/>
      <w:bookmarkStart w:id="109" w:name="_Toc321066269"/>
      <w:bookmarkStart w:id="110" w:name="_Toc321121112"/>
      <w:bookmarkStart w:id="111" w:name="_Toc321132791"/>
      <w:bookmarkStart w:id="112" w:name="_Toc129350461"/>
      <w:r>
        <w:rPr>
          <w:color w:val="000000" w:themeColor="text1"/>
        </w:rPr>
        <w:t>Arrangemang för att larma och informera nyckelpersoner</w:t>
      </w:r>
      <w:bookmarkEnd w:id="105"/>
      <w:bookmarkEnd w:id="106"/>
      <w:bookmarkEnd w:id="107"/>
      <w:bookmarkEnd w:id="108"/>
      <w:bookmarkEnd w:id="109"/>
      <w:bookmarkEnd w:id="110"/>
      <w:bookmarkEnd w:id="111"/>
      <w:bookmarkEnd w:id="112"/>
      <w:r>
        <w:rPr>
          <w:color w:val="000000" w:themeColor="text1"/>
        </w:rPr>
        <w:t xml:space="preserve">  </w:t>
      </w:r>
    </w:p>
    <w:p w14:paraId="05C61794" w14:textId="0A0CD5C0" w:rsidR="0053724A" w:rsidRDefault="00375F82" w:rsidP="003200FB">
      <w:pPr>
        <w:jc w:val="both"/>
        <w:rPr>
          <w:color w:val="000000" w:themeColor="text1"/>
        </w:rPr>
      </w:pPr>
      <w:r>
        <w:rPr>
          <w:color w:val="000000" w:themeColor="text1"/>
          <w:highlight w:val="yellow"/>
        </w:rPr>
        <w:t>Läroanstalten</w:t>
      </w:r>
      <w:r>
        <w:rPr>
          <w:color w:val="000000" w:themeColor="text1"/>
        </w:rPr>
        <w:t xml:space="preserve"> har följande arrangemang för larmning och information:</w:t>
      </w:r>
    </w:p>
    <w:p w14:paraId="2F44C7A9" w14:textId="77777777" w:rsidR="00EF033A" w:rsidRDefault="00EF033A" w:rsidP="003200FB">
      <w:pPr>
        <w:jc w:val="both"/>
        <w:rPr>
          <w:color w:val="000000" w:themeColor="text1"/>
        </w:rPr>
      </w:pPr>
    </w:p>
    <w:p w14:paraId="1B8339B2" w14:textId="153543A7" w:rsidR="0053724A" w:rsidRPr="00EF033A" w:rsidRDefault="00723134" w:rsidP="008602B3">
      <w:pPr>
        <w:pStyle w:val="Liststycke"/>
        <w:numPr>
          <w:ilvl w:val="0"/>
          <w:numId w:val="30"/>
        </w:numPr>
        <w:rPr>
          <w:color w:val="000000" w:themeColor="text1"/>
          <w:highlight w:val="yellow"/>
        </w:rPr>
      </w:pPr>
      <w:r>
        <w:rPr>
          <w:color w:val="000000" w:themeColor="text1"/>
          <w:highlight w:val="yellow"/>
        </w:rPr>
        <w:t>den person som upptäcker situationen på enheten informerar enhetens ledning</w:t>
      </w:r>
    </w:p>
    <w:p w14:paraId="14492C98" w14:textId="0C385D4B" w:rsidR="0053724A" w:rsidRPr="00EF033A" w:rsidRDefault="00723134" w:rsidP="008602B3">
      <w:pPr>
        <w:pStyle w:val="Liststycke"/>
        <w:numPr>
          <w:ilvl w:val="0"/>
          <w:numId w:val="30"/>
        </w:numPr>
        <w:rPr>
          <w:color w:val="000000" w:themeColor="text1"/>
          <w:highlight w:val="yellow"/>
        </w:rPr>
      </w:pPr>
      <w:r>
        <w:rPr>
          <w:color w:val="000000" w:themeColor="text1"/>
          <w:highlight w:val="yellow"/>
        </w:rPr>
        <w:t xml:space="preserve">enhetens chef bedömer hur allvarlig situationen är </w:t>
      </w:r>
    </w:p>
    <w:p w14:paraId="56408F45" w14:textId="74D36F5F" w:rsidR="0053724A" w:rsidRPr="00EF033A" w:rsidRDefault="00723134" w:rsidP="008602B3">
      <w:pPr>
        <w:pStyle w:val="Liststycke"/>
        <w:numPr>
          <w:ilvl w:val="0"/>
          <w:numId w:val="30"/>
        </w:numPr>
        <w:rPr>
          <w:color w:val="000000" w:themeColor="text1"/>
          <w:highlight w:val="yellow"/>
        </w:rPr>
      </w:pPr>
      <w:r>
        <w:rPr>
          <w:color w:val="000000" w:themeColor="text1"/>
          <w:highlight w:val="yellow"/>
        </w:rPr>
        <w:t>enhetens chef informerar de parter som behöver vidta åtgärder med anledning av situationen (</w:t>
      </w:r>
      <w:proofErr w:type="gramStart"/>
      <w:r>
        <w:rPr>
          <w:color w:val="000000" w:themeColor="text1"/>
          <w:highlight w:val="yellow"/>
        </w:rPr>
        <w:t>t.ex.</w:t>
      </w:r>
      <w:proofErr w:type="gramEnd"/>
      <w:r>
        <w:rPr>
          <w:color w:val="000000" w:themeColor="text1"/>
          <w:highlight w:val="yellow"/>
        </w:rPr>
        <w:t xml:space="preserve"> vaktmästare, fastighetsservice, IT-förvaltningen)</w:t>
      </w:r>
    </w:p>
    <w:p w14:paraId="05C531EC" w14:textId="0E011617" w:rsidR="0053724A" w:rsidRDefault="00723134" w:rsidP="008602B3">
      <w:pPr>
        <w:pStyle w:val="Liststycke"/>
        <w:numPr>
          <w:ilvl w:val="0"/>
          <w:numId w:val="30"/>
        </w:numPr>
        <w:rPr>
          <w:color w:val="000000" w:themeColor="text1"/>
          <w:highlight w:val="yellow"/>
        </w:rPr>
      </w:pPr>
      <w:r>
        <w:rPr>
          <w:color w:val="000000" w:themeColor="text1"/>
          <w:highlight w:val="yellow"/>
        </w:rPr>
        <w:t>enhetens chef informerar sina egna chefer/ledningen</w:t>
      </w:r>
    </w:p>
    <w:p w14:paraId="7B838180" w14:textId="49859154" w:rsidR="00EF033A" w:rsidRPr="00EF033A" w:rsidRDefault="00EF033A" w:rsidP="008602B3">
      <w:pPr>
        <w:pStyle w:val="Liststycke"/>
        <w:numPr>
          <w:ilvl w:val="0"/>
          <w:numId w:val="30"/>
        </w:numPr>
        <w:rPr>
          <w:color w:val="000000" w:themeColor="text1"/>
          <w:highlight w:val="yellow"/>
        </w:rPr>
      </w:pPr>
      <w:r>
        <w:rPr>
          <w:color w:val="000000" w:themeColor="text1"/>
          <w:highlight w:val="yellow"/>
        </w:rPr>
        <w:t>enhetens chef använder befintliga arrangemang för larmning och kommunikation enligt egen prövning beroende på situationen</w:t>
      </w:r>
    </w:p>
    <w:p w14:paraId="3D518FD6" w14:textId="77777777" w:rsidR="003F1AB1" w:rsidRDefault="003F1AB1" w:rsidP="003200FB">
      <w:pPr>
        <w:jc w:val="both"/>
        <w:rPr>
          <w:color w:val="000000" w:themeColor="text1"/>
        </w:rPr>
      </w:pPr>
    </w:p>
    <w:p w14:paraId="7918D4C4" w14:textId="242512DE" w:rsidR="0053724A" w:rsidRDefault="0053724A" w:rsidP="003200FB">
      <w:pPr>
        <w:jc w:val="both"/>
        <w:rPr>
          <w:color w:val="000000" w:themeColor="text1"/>
        </w:rPr>
      </w:pPr>
      <w:r>
        <w:rPr>
          <w:color w:val="000000" w:themeColor="text1"/>
        </w:rPr>
        <w:t xml:space="preserve">Vid arrangemangen för larmning och information följs i regel </w:t>
      </w:r>
      <w:r>
        <w:rPr>
          <w:color w:val="000000" w:themeColor="text1"/>
          <w:highlight w:val="yellow"/>
        </w:rPr>
        <w:t>kriskommunikationsplanen (se punkt 2.7).</w:t>
      </w:r>
    </w:p>
    <w:p w14:paraId="48A75F95" w14:textId="3356F72B" w:rsidR="0053724A" w:rsidRDefault="0053724A" w:rsidP="0053724A">
      <w:pPr>
        <w:rPr>
          <w:color w:val="000000" w:themeColor="text1"/>
        </w:rPr>
      </w:pPr>
    </w:p>
    <w:p w14:paraId="2A550D81" w14:textId="77777777" w:rsidR="00882849" w:rsidRPr="002D72C7" w:rsidRDefault="00882849" w:rsidP="0053724A">
      <w:pPr>
        <w:rPr>
          <w:color w:val="000000" w:themeColor="text1"/>
        </w:rPr>
      </w:pPr>
    </w:p>
    <w:p w14:paraId="580AC50C" w14:textId="681E6F2C" w:rsidR="0053724A" w:rsidRDefault="00C135B8" w:rsidP="0053724A">
      <w:pPr>
        <w:pStyle w:val="Rubrik2"/>
        <w:numPr>
          <w:ilvl w:val="1"/>
          <w:numId w:val="1"/>
        </w:numPr>
        <w:spacing w:after="240" w:line="360" w:lineRule="auto"/>
        <w:ind w:left="578" w:hanging="578"/>
        <w:rPr>
          <w:color w:val="000000" w:themeColor="text1"/>
        </w:rPr>
      </w:pPr>
      <w:bookmarkStart w:id="113" w:name="_Toc318888603"/>
      <w:bookmarkStart w:id="114" w:name="_Toc320787533"/>
      <w:bookmarkStart w:id="115" w:name="_Toc320797187"/>
      <w:bookmarkStart w:id="116" w:name="_Toc321059261"/>
      <w:bookmarkStart w:id="117" w:name="_Toc321066270"/>
      <w:bookmarkStart w:id="118" w:name="_Toc321121113"/>
      <w:bookmarkStart w:id="119" w:name="_Toc321132792"/>
      <w:bookmarkStart w:id="120" w:name="_Toc129350462"/>
      <w:r>
        <w:rPr>
          <w:color w:val="000000" w:themeColor="text1"/>
        </w:rPr>
        <w:t>Information till förtroendevalda</w:t>
      </w:r>
      <w:bookmarkEnd w:id="113"/>
      <w:bookmarkEnd w:id="114"/>
      <w:bookmarkEnd w:id="115"/>
      <w:bookmarkEnd w:id="116"/>
      <w:bookmarkEnd w:id="117"/>
      <w:bookmarkEnd w:id="118"/>
      <w:bookmarkEnd w:id="119"/>
      <w:bookmarkEnd w:id="120"/>
    </w:p>
    <w:p w14:paraId="3036491C" w14:textId="215B732A" w:rsidR="0053724A" w:rsidRPr="000809CA" w:rsidRDefault="0053724A" w:rsidP="0072605B">
      <w:pPr>
        <w:jc w:val="both"/>
      </w:pPr>
      <w:r>
        <w:t xml:space="preserve">Ansvaret att informera de förtroendevalda ligger hos </w:t>
      </w:r>
      <w:r>
        <w:rPr>
          <w:highlight w:val="yellow"/>
        </w:rPr>
        <w:t>rektorn</w:t>
      </w:r>
      <w:r>
        <w:t xml:space="preserve"> och om hen är förhindrad hos </w:t>
      </w:r>
      <w:r>
        <w:rPr>
          <w:highlight w:val="yellow"/>
        </w:rPr>
        <w:t>en ersättare som rektorn utsett</w:t>
      </w:r>
      <w:r>
        <w:t xml:space="preserve">. </w:t>
      </w:r>
      <w:r>
        <w:rPr>
          <w:color w:val="000000" w:themeColor="text1"/>
          <w:highlight w:val="yellow"/>
        </w:rPr>
        <w:t>Fullmäktiges/styrelsens/direktionens</w:t>
      </w:r>
      <w:r>
        <w:rPr>
          <w:color w:val="000000" w:themeColor="text1"/>
        </w:rPr>
        <w:t xml:space="preserve"> ordförande informeras först och därefter </w:t>
      </w:r>
      <w:r>
        <w:rPr>
          <w:color w:val="000000" w:themeColor="text1"/>
          <w:highlight w:val="yellow"/>
        </w:rPr>
        <w:t>fullmäktiges/styrelsens/direktionens</w:t>
      </w:r>
      <w:r>
        <w:rPr>
          <w:color w:val="000000" w:themeColor="text1"/>
        </w:rPr>
        <w:t xml:space="preserve"> övriga ledamöter.</w:t>
      </w:r>
    </w:p>
    <w:p w14:paraId="2D9F724B" w14:textId="2829FEF7" w:rsidR="0053724A" w:rsidRDefault="0053724A" w:rsidP="0053724A">
      <w:pPr>
        <w:rPr>
          <w:color w:val="000000" w:themeColor="text1"/>
        </w:rPr>
      </w:pPr>
    </w:p>
    <w:p w14:paraId="6E2723DE" w14:textId="77777777" w:rsidR="00882849" w:rsidRPr="002D72C7" w:rsidRDefault="00882849" w:rsidP="0053724A">
      <w:pPr>
        <w:rPr>
          <w:color w:val="000000" w:themeColor="text1"/>
        </w:rPr>
      </w:pPr>
    </w:p>
    <w:p w14:paraId="58F066C9" w14:textId="77777777" w:rsidR="0053724A" w:rsidRPr="002D72C7" w:rsidRDefault="0053724A" w:rsidP="0053724A">
      <w:pPr>
        <w:pStyle w:val="Rubrik2"/>
        <w:numPr>
          <w:ilvl w:val="1"/>
          <w:numId w:val="1"/>
        </w:numPr>
        <w:spacing w:after="240" w:line="360" w:lineRule="auto"/>
        <w:ind w:left="578" w:hanging="578"/>
        <w:rPr>
          <w:color w:val="000000" w:themeColor="text1"/>
        </w:rPr>
      </w:pPr>
      <w:bookmarkStart w:id="121" w:name="_Toc318888604"/>
      <w:bookmarkStart w:id="122" w:name="_Toc129350463"/>
      <w:bookmarkEnd w:id="121"/>
      <w:r>
        <w:rPr>
          <w:color w:val="000000" w:themeColor="text1"/>
        </w:rPr>
        <w:t>Effektiverad ledning och uppföljning av situationen</w:t>
      </w:r>
      <w:bookmarkEnd w:id="122"/>
    </w:p>
    <w:p w14:paraId="19A4080F" w14:textId="402CAC8B" w:rsidR="0053724A" w:rsidRDefault="0053724A" w:rsidP="00B06B42">
      <w:pPr>
        <w:jc w:val="both"/>
        <w:rPr>
          <w:color w:val="000000" w:themeColor="text1"/>
        </w:rPr>
      </w:pPr>
      <w:r>
        <w:rPr>
          <w:color w:val="000000" w:themeColor="text1"/>
        </w:rPr>
        <w:t xml:space="preserve">Då en störningssituation förutsätter uppföljning av situationen och lägesmedvetenhet, ansvarar </w:t>
      </w:r>
      <w:r>
        <w:rPr>
          <w:color w:val="000000" w:themeColor="text1"/>
          <w:highlight w:val="yellow"/>
        </w:rPr>
        <w:t>ledningsgruppen för beredskap</w:t>
      </w:r>
      <w:r w:rsidR="00E6403D">
        <w:rPr>
          <w:color w:val="000000" w:themeColor="text1"/>
        </w:rPr>
        <w:t xml:space="preserve"> </w:t>
      </w:r>
      <w:r>
        <w:rPr>
          <w:color w:val="000000" w:themeColor="text1"/>
        </w:rPr>
        <w:t xml:space="preserve">för den effektiverade ledningen. </w:t>
      </w:r>
    </w:p>
    <w:p w14:paraId="4C62917E" w14:textId="77777777" w:rsidR="00375F82" w:rsidRDefault="00375F82" w:rsidP="0053724A">
      <w:pPr>
        <w:rPr>
          <w:color w:val="000000" w:themeColor="text1"/>
        </w:rPr>
      </w:pPr>
    </w:p>
    <w:p w14:paraId="406A1CC2" w14:textId="76AC490F" w:rsidR="00375F82" w:rsidRPr="00375F82" w:rsidRDefault="00375F82" w:rsidP="00375F82">
      <w:pPr>
        <w:jc w:val="both"/>
        <w:rPr>
          <w:i/>
          <w:highlight w:val="cyan"/>
        </w:rPr>
      </w:pPr>
      <w:r>
        <w:rPr>
          <w:i/>
          <w:highlight w:val="cyan"/>
        </w:rPr>
        <w:t xml:space="preserve">Med effektiverad ledning avses att de funktioner som nämns i punkt 2.2 leds centraliserat av en ledningsgrupp.  </w:t>
      </w:r>
      <w:r>
        <w:rPr>
          <w:i/>
          <w:color w:val="000000" w:themeColor="text1"/>
          <w:highlight w:val="cyan"/>
        </w:rPr>
        <w:t>I beredskapsplanen kommer man överens om vilka som ingår i ledningsgruppen och vem som sammankallar den.</w:t>
      </w:r>
    </w:p>
    <w:p w14:paraId="41DE1698" w14:textId="77777777" w:rsidR="00375F82" w:rsidRPr="00375F82" w:rsidRDefault="00375F82" w:rsidP="00375F82">
      <w:pPr>
        <w:jc w:val="both"/>
        <w:rPr>
          <w:i/>
          <w:iCs/>
          <w:highlight w:val="cyan"/>
        </w:rPr>
      </w:pPr>
    </w:p>
    <w:p w14:paraId="5644EDFC" w14:textId="72796934" w:rsidR="00375F82" w:rsidRPr="00375F82" w:rsidRDefault="00375F82" w:rsidP="00375F82">
      <w:pPr>
        <w:jc w:val="both"/>
        <w:rPr>
          <w:i/>
          <w:highlight w:val="cyan"/>
        </w:rPr>
      </w:pPr>
      <w:r>
        <w:rPr>
          <w:i/>
          <w:highlight w:val="cyan"/>
        </w:rPr>
        <w:t>I denna punkt bör man dokumentera relativt noggrant hur lägesbilden sammanställs. Beaktas bör även att det i en störningssituation kan finnas störningar i meddelandetrafiken. Det lönar sig att med jämna mellanrum öva på att sammanställa en lägesbild. Då en lägesbild sammanställs bör man sträva efter att också bedöma i vilken riktning situationen är på väg att utvecklas, det vill säga vad läget är om några dagar eller ett par veckor, och vilken beredskap den bedömningen föranleder.</w:t>
      </w:r>
    </w:p>
    <w:p w14:paraId="5F38F9DB" w14:textId="4747FE14" w:rsidR="0053724A" w:rsidRDefault="0053724A" w:rsidP="0053724A">
      <w:pPr>
        <w:rPr>
          <w:color w:val="000000" w:themeColor="text1"/>
        </w:rPr>
      </w:pPr>
    </w:p>
    <w:p w14:paraId="2FEB2806" w14:textId="77777777" w:rsidR="00882849" w:rsidRPr="002D72C7" w:rsidRDefault="00882849" w:rsidP="0053724A">
      <w:pPr>
        <w:rPr>
          <w:color w:val="000000" w:themeColor="text1"/>
        </w:rPr>
      </w:pPr>
    </w:p>
    <w:p w14:paraId="27D64125" w14:textId="77777777" w:rsidR="0053724A" w:rsidRDefault="0053724A" w:rsidP="0053724A">
      <w:pPr>
        <w:pStyle w:val="Rubrik2"/>
        <w:numPr>
          <w:ilvl w:val="1"/>
          <w:numId w:val="1"/>
        </w:numPr>
        <w:spacing w:after="240" w:line="360" w:lineRule="auto"/>
        <w:ind w:left="578" w:hanging="578"/>
        <w:rPr>
          <w:color w:val="000000" w:themeColor="text1"/>
        </w:rPr>
      </w:pPr>
      <w:bookmarkStart w:id="123" w:name="_Toc318888605"/>
      <w:bookmarkStart w:id="124" w:name="_Toc320787535"/>
      <w:bookmarkStart w:id="125" w:name="_Toc320797189"/>
      <w:bookmarkStart w:id="126" w:name="_Toc321059263"/>
      <w:bookmarkStart w:id="127" w:name="_Toc321066272"/>
      <w:bookmarkStart w:id="128" w:name="_Toc321121115"/>
      <w:bookmarkStart w:id="129" w:name="_Toc321132794"/>
      <w:bookmarkStart w:id="130" w:name="_Toc129350464"/>
      <w:r>
        <w:rPr>
          <w:color w:val="000000" w:themeColor="text1"/>
        </w:rPr>
        <w:t>Ledningsplatser</w:t>
      </w:r>
      <w:bookmarkEnd w:id="123"/>
      <w:bookmarkEnd w:id="124"/>
      <w:bookmarkEnd w:id="125"/>
      <w:bookmarkEnd w:id="126"/>
      <w:bookmarkEnd w:id="127"/>
      <w:bookmarkEnd w:id="128"/>
      <w:bookmarkEnd w:id="129"/>
      <w:bookmarkEnd w:id="130"/>
    </w:p>
    <w:p w14:paraId="61266000" w14:textId="77777777" w:rsidR="00375F82" w:rsidRDefault="0053724A" w:rsidP="00B06B42">
      <w:pPr>
        <w:jc w:val="both"/>
      </w:pPr>
      <w:r>
        <w:t xml:space="preserve">Som ledningscentral vid en störningssituation fungerar </w:t>
      </w:r>
      <w:r>
        <w:rPr>
          <w:highlight w:val="yellow"/>
        </w:rPr>
        <w:t>(här dokumenteras en ledningsplats)</w:t>
      </w:r>
      <w:r>
        <w:t xml:space="preserve">. Beroende på situationen kan regionala ledningscentraler inrättas. </w:t>
      </w:r>
    </w:p>
    <w:p w14:paraId="1303BF4C" w14:textId="77777777" w:rsidR="00375F82" w:rsidRDefault="00375F82" w:rsidP="00B06B42">
      <w:pPr>
        <w:jc w:val="both"/>
        <w:rPr>
          <w:rStyle w:val="ui-provider"/>
          <w:color w:val="FF0000"/>
        </w:rPr>
      </w:pPr>
    </w:p>
    <w:p w14:paraId="618DE236" w14:textId="183DB98B" w:rsidR="0053724A" w:rsidRPr="00375F82" w:rsidRDefault="00EA4442" w:rsidP="00B06B42">
      <w:pPr>
        <w:jc w:val="both"/>
      </w:pPr>
      <w:r>
        <w:rPr>
          <w:rStyle w:val="ui-provider"/>
        </w:rPr>
        <w:t xml:space="preserve">Situationen kan också ledas via distansförbindelser om situationen så tillåter eller kräver. </w:t>
      </w:r>
      <w:r>
        <w:rPr>
          <w:rStyle w:val="ui-provider"/>
          <w:highlight w:val="yellow"/>
        </w:rPr>
        <w:t>Rektorn</w:t>
      </w:r>
      <w:r>
        <w:rPr>
          <w:rStyle w:val="ui-provider"/>
        </w:rPr>
        <w:t xml:space="preserve"> avgör hur situationen leds. Då man använder distansförbindelser bör man försäkra sig om ett tillräckligt dataskydd.</w:t>
      </w:r>
    </w:p>
    <w:p w14:paraId="5E749065" w14:textId="77777777" w:rsidR="00375F82" w:rsidRDefault="00375F82" w:rsidP="0053724A">
      <w:pPr>
        <w:rPr>
          <w:i/>
          <w:color w:val="000000" w:themeColor="text1"/>
        </w:rPr>
      </w:pPr>
    </w:p>
    <w:p w14:paraId="38D46B2D" w14:textId="77777777" w:rsidR="00375F82" w:rsidRPr="00375F82" w:rsidRDefault="00375F82" w:rsidP="00375F82">
      <w:pPr>
        <w:jc w:val="both"/>
        <w:rPr>
          <w:i/>
          <w:highlight w:val="cyan"/>
        </w:rPr>
      </w:pPr>
      <w:r>
        <w:rPr>
          <w:i/>
          <w:highlight w:val="cyan"/>
        </w:rPr>
        <w:t xml:space="preserve">Ledningscentralens läge bör fastställas redan i planen, så att platsen kan utrustas med </w:t>
      </w:r>
      <w:proofErr w:type="gramStart"/>
      <w:r>
        <w:rPr>
          <w:i/>
          <w:highlight w:val="cyan"/>
        </w:rPr>
        <w:t>bl.a.</w:t>
      </w:r>
      <w:proofErr w:type="gramEnd"/>
      <w:r>
        <w:rPr>
          <w:i/>
          <w:highlight w:val="cyan"/>
        </w:rPr>
        <w:t xml:space="preserve"> kommunikationsmedel och reservkraft och att man i förväg kan komma överens om reservpersonalarrangemang för jour dygnet runt. </w:t>
      </w:r>
    </w:p>
    <w:p w14:paraId="48207A2F" w14:textId="77777777" w:rsidR="00375F82" w:rsidRPr="00375F82" w:rsidRDefault="00375F82" w:rsidP="00375F82">
      <w:pPr>
        <w:jc w:val="both"/>
        <w:rPr>
          <w:i/>
          <w:highlight w:val="cyan"/>
        </w:rPr>
      </w:pPr>
    </w:p>
    <w:p w14:paraId="04027635" w14:textId="5392EB42" w:rsidR="0053724A" w:rsidRDefault="00375F82" w:rsidP="00C801AE">
      <w:pPr>
        <w:jc w:val="both"/>
        <w:rPr>
          <w:i/>
        </w:rPr>
      </w:pPr>
      <w:r>
        <w:rPr>
          <w:i/>
          <w:highlight w:val="cyan"/>
        </w:rPr>
        <w:t>Regionala ledningscentraler inrättas enligt en lägesbedömning.</w:t>
      </w:r>
    </w:p>
    <w:p w14:paraId="46582FC6" w14:textId="65CC3741" w:rsidR="00C801AE" w:rsidRDefault="00C801AE" w:rsidP="00C801AE">
      <w:pPr>
        <w:jc w:val="both"/>
        <w:rPr>
          <w:i/>
        </w:rPr>
      </w:pPr>
    </w:p>
    <w:p w14:paraId="6670ADA6" w14:textId="77777777" w:rsidR="00882849" w:rsidRPr="00C801AE" w:rsidRDefault="00882849" w:rsidP="00C801AE">
      <w:pPr>
        <w:jc w:val="both"/>
        <w:rPr>
          <w:i/>
        </w:rPr>
      </w:pPr>
    </w:p>
    <w:p w14:paraId="6D7D7038" w14:textId="6D7077D3" w:rsidR="0053724A" w:rsidRPr="002D72C7" w:rsidRDefault="0053724A" w:rsidP="0053724A">
      <w:pPr>
        <w:pStyle w:val="Rubrik2"/>
        <w:numPr>
          <w:ilvl w:val="1"/>
          <w:numId w:val="1"/>
        </w:numPr>
        <w:spacing w:after="240" w:line="360" w:lineRule="auto"/>
        <w:ind w:left="578" w:hanging="578"/>
        <w:rPr>
          <w:color w:val="000000" w:themeColor="text1"/>
        </w:rPr>
      </w:pPr>
      <w:bookmarkStart w:id="131" w:name="_Toc318888607"/>
      <w:bookmarkStart w:id="132" w:name="_Toc320787537"/>
      <w:bookmarkStart w:id="133" w:name="_Toc320797191"/>
      <w:bookmarkStart w:id="134" w:name="_Toc321059265"/>
      <w:bookmarkStart w:id="135" w:name="_Toc321066274"/>
      <w:bookmarkStart w:id="136" w:name="_Toc321121117"/>
      <w:bookmarkStart w:id="137" w:name="_Toc321132796"/>
      <w:bookmarkStart w:id="138" w:name="_Toc129350465"/>
      <w:r>
        <w:rPr>
          <w:color w:val="000000" w:themeColor="text1"/>
        </w:rPr>
        <w:lastRenderedPageBreak/>
        <w:t>Grundläggande riktlinjer för kommunikation och information</w:t>
      </w:r>
      <w:bookmarkEnd w:id="131"/>
      <w:bookmarkEnd w:id="132"/>
      <w:bookmarkEnd w:id="133"/>
      <w:bookmarkEnd w:id="134"/>
      <w:bookmarkEnd w:id="135"/>
      <w:bookmarkEnd w:id="136"/>
      <w:bookmarkEnd w:id="137"/>
      <w:bookmarkEnd w:id="138"/>
    </w:p>
    <w:p w14:paraId="62739730" w14:textId="77777777" w:rsidR="00C801AE" w:rsidRPr="00C801AE" w:rsidRDefault="00C801AE" w:rsidP="00C801AE">
      <w:pPr>
        <w:jc w:val="both"/>
        <w:rPr>
          <w:i/>
          <w:iCs/>
        </w:rPr>
      </w:pPr>
      <w:r>
        <w:rPr>
          <w:i/>
          <w:color w:val="000000" w:themeColor="text1"/>
          <w:highlight w:val="cyan"/>
        </w:rPr>
        <w:t>Utbildningsanordnaren kan med fördel ha en kriskommunikationsplan som finns som bilaga till denna plan.</w:t>
      </w:r>
      <w:r>
        <w:rPr>
          <w:i/>
          <w:highlight w:val="cyan"/>
        </w:rPr>
        <w:t xml:space="preserve"> I planen utses ansvarspersoner för olika uppgifter, </w:t>
      </w:r>
      <w:proofErr w:type="gramStart"/>
      <w:r>
        <w:rPr>
          <w:i/>
          <w:highlight w:val="cyan"/>
        </w:rPr>
        <w:t>t.ex.</w:t>
      </w:r>
      <w:proofErr w:type="gramEnd"/>
      <w:r>
        <w:rPr>
          <w:i/>
          <w:highlight w:val="cyan"/>
        </w:rPr>
        <w:t xml:space="preserve"> trafikstyrning, inrättande av samlingsplatser för media och vårdnadshavare, myndighetshandledning osv.</w:t>
      </w:r>
      <w:r>
        <w:rPr>
          <w:i/>
        </w:rPr>
        <w:t xml:space="preserve"> </w:t>
      </w:r>
    </w:p>
    <w:p w14:paraId="7F56F1D5" w14:textId="2892A85D" w:rsidR="00B06B42" w:rsidRDefault="00B06B42" w:rsidP="00B06B42">
      <w:pPr>
        <w:jc w:val="both"/>
        <w:rPr>
          <w:color w:val="000000" w:themeColor="text1"/>
        </w:rPr>
      </w:pPr>
    </w:p>
    <w:p w14:paraId="495BF280" w14:textId="773B7D37" w:rsidR="0053724A" w:rsidRPr="002D72C7" w:rsidRDefault="0053724A" w:rsidP="0003002C">
      <w:pPr>
        <w:jc w:val="both"/>
        <w:rPr>
          <w:color w:val="000000" w:themeColor="text1"/>
        </w:rPr>
      </w:pPr>
      <w:r>
        <w:rPr>
          <w:color w:val="000000" w:themeColor="text1"/>
        </w:rPr>
        <w:t xml:space="preserve">I regel är det </w:t>
      </w:r>
      <w:r>
        <w:rPr>
          <w:color w:val="000000" w:themeColor="text1"/>
          <w:highlight w:val="yellow"/>
        </w:rPr>
        <w:t>rektorn</w:t>
      </w:r>
      <w:r>
        <w:rPr>
          <w:color w:val="000000" w:themeColor="text1"/>
        </w:rPr>
        <w:t xml:space="preserve"> eller den person som hen utsett som ansvarar för den interna och i synnerhet den externa informationen. Vid informationsförmedlingen följs anvisningarna från olika myndigheter (</w:t>
      </w:r>
      <w:proofErr w:type="gramStart"/>
      <w:r>
        <w:rPr>
          <w:color w:val="000000" w:themeColor="text1"/>
        </w:rPr>
        <w:t>bl.a.</w:t>
      </w:r>
      <w:proofErr w:type="gramEnd"/>
      <w:r>
        <w:rPr>
          <w:color w:val="000000" w:themeColor="text1"/>
        </w:rPr>
        <w:t xml:space="preserve"> polisen, räddningsverket, undervisnings- och kulturministeriet, Utbildningsstyrelsen, regionförvaltningsverket, Institutet för hälsa och välfärd, närings-, trafik- och miljöcentralen).</w:t>
      </w:r>
    </w:p>
    <w:p w14:paraId="6772F99B" w14:textId="1B9C7179" w:rsidR="0053724A" w:rsidRDefault="0053724A" w:rsidP="0053724A">
      <w:pPr>
        <w:rPr>
          <w:color w:val="000000" w:themeColor="text1"/>
        </w:rPr>
      </w:pPr>
    </w:p>
    <w:p w14:paraId="5BB9EE58" w14:textId="77777777" w:rsidR="00882849" w:rsidRPr="002D72C7" w:rsidRDefault="00882849" w:rsidP="0053724A">
      <w:pPr>
        <w:rPr>
          <w:color w:val="000000" w:themeColor="text1"/>
        </w:rPr>
      </w:pPr>
    </w:p>
    <w:p w14:paraId="40DE98BC" w14:textId="77777777" w:rsidR="0053724A" w:rsidRDefault="0053724A" w:rsidP="0053724A">
      <w:pPr>
        <w:pStyle w:val="Rubrik2"/>
        <w:numPr>
          <w:ilvl w:val="1"/>
          <w:numId w:val="1"/>
        </w:numPr>
        <w:spacing w:after="240" w:line="360" w:lineRule="auto"/>
        <w:ind w:left="578" w:hanging="578"/>
        <w:rPr>
          <w:color w:val="000000" w:themeColor="text1"/>
        </w:rPr>
      </w:pPr>
      <w:bookmarkStart w:id="139" w:name="_Toc318888609"/>
      <w:bookmarkStart w:id="140" w:name="_Toc320787539"/>
      <w:bookmarkStart w:id="141" w:name="_Toc320797193"/>
      <w:bookmarkStart w:id="142" w:name="_Toc321059267"/>
      <w:bookmarkStart w:id="143" w:name="_Toc321066276"/>
      <w:bookmarkStart w:id="144" w:name="_Toc321121119"/>
      <w:bookmarkStart w:id="145" w:name="_Toc321132798"/>
      <w:bookmarkStart w:id="146" w:name="_Toc129350466"/>
      <w:r>
        <w:rPr>
          <w:color w:val="000000" w:themeColor="text1"/>
        </w:rPr>
        <w:t>Samarbete med räddningsverket och polisen vid hantering av en störningssituation</w:t>
      </w:r>
      <w:bookmarkEnd w:id="139"/>
      <w:bookmarkEnd w:id="140"/>
      <w:bookmarkEnd w:id="141"/>
      <w:bookmarkEnd w:id="142"/>
      <w:bookmarkEnd w:id="143"/>
      <w:bookmarkEnd w:id="144"/>
      <w:bookmarkEnd w:id="145"/>
      <w:bookmarkEnd w:id="146"/>
    </w:p>
    <w:p w14:paraId="3A5F52F8" w14:textId="1CF48CB4" w:rsidR="0053724A" w:rsidRDefault="00B941E4" w:rsidP="0003002C">
      <w:pPr>
        <w:jc w:val="both"/>
      </w:pPr>
      <w:r>
        <w:t>Om störningssituationen hör till polisens eller räddningsverkets verksamhet ansvarar dessa för koordinering av störningssituationen som helhet, för åtgärderna och för kommunikationen. Utbildningsanordnaren följer räddningsverkets och polisens direktiv bland annat i samband med räddningsåtgärder och befolkningsskydd.</w:t>
      </w:r>
    </w:p>
    <w:p w14:paraId="43083396" w14:textId="53A804A5" w:rsidR="0003002C" w:rsidRPr="0003002C" w:rsidRDefault="0003002C" w:rsidP="0003002C">
      <w:pPr>
        <w:jc w:val="both"/>
      </w:pPr>
    </w:p>
    <w:p w14:paraId="090331CD" w14:textId="04459759" w:rsidR="0053724A" w:rsidRDefault="0053724A" w:rsidP="002B3555">
      <w:pPr>
        <w:pStyle w:val="Rubrik1"/>
        <w:numPr>
          <w:ilvl w:val="0"/>
          <w:numId w:val="1"/>
        </w:numPr>
        <w:spacing w:after="360"/>
        <w:ind w:left="431" w:hanging="431"/>
        <w:rPr>
          <w:color w:val="000000" w:themeColor="text1"/>
        </w:rPr>
      </w:pPr>
      <w:bookmarkStart w:id="147" w:name="_Toc318888618"/>
      <w:bookmarkStart w:id="148" w:name="_Toc320787548"/>
      <w:bookmarkStart w:id="149" w:name="_Toc320797202"/>
      <w:bookmarkStart w:id="150" w:name="_Toc321059276"/>
      <w:bookmarkStart w:id="151" w:name="_Toc321066285"/>
      <w:bookmarkStart w:id="152" w:name="_Toc321121128"/>
      <w:bookmarkStart w:id="153" w:name="_Toc321132807"/>
      <w:bookmarkStart w:id="154" w:name="_Toc129350467"/>
      <w:r>
        <w:rPr>
          <w:color w:val="000000" w:themeColor="text1"/>
        </w:rPr>
        <w:t>Beredskapsplan för undantagsförhållanden</w:t>
      </w:r>
      <w:bookmarkEnd w:id="147"/>
      <w:bookmarkEnd w:id="148"/>
      <w:bookmarkEnd w:id="149"/>
      <w:bookmarkEnd w:id="150"/>
      <w:bookmarkEnd w:id="151"/>
      <w:bookmarkEnd w:id="152"/>
      <w:bookmarkEnd w:id="153"/>
      <w:bookmarkEnd w:id="154"/>
    </w:p>
    <w:p w14:paraId="2B349302" w14:textId="77777777" w:rsidR="00C801AE" w:rsidRPr="00C801AE" w:rsidRDefault="00C801AE" w:rsidP="00C801AE">
      <w:pPr>
        <w:jc w:val="both"/>
        <w:rPr>
          <w:i/>
        </w:rPr>
      </w:pPr>
      <w:r>
        <w:rPr>
          <w:i/>
          <w:highlight w:val="cyan"/>
        </w:rPr>
        <w:t>Avsnittet om beredskapsplan för undantagsförhållanden har i den här mallen hållits ganska kort eftersom utbildningsanordnaren inte helt på egen hand kan besluta att upphöra att fullgöra sina lagstadgade skyldigheter, utan statsrådet beslutar hurdana undantag som tillåts.</w:t>
      </w:r>
    </w:p>
    <w:p w14:paraId="6B3D56B7" w14:textId="77777777" w:rsidR="00C801AE" w:rsidRDefault="00C801AE" w:rsidP="00B941E4">
      <w:pPr>
        <w:jc w:val="both"/>
      </w:pPr>
    </w:p>
    <w:p w14:paraId="3DAEDDAA" w14:textId="407D19B8" w:rsidR="00B941E4" w:rsidRDefault="00AE36BD" w:rsidP="00B941E4">
      <w:pPr>
        <w:jc w:val="both"/>
      </w:pPr>
      <w:r>
        <w:t>Under undantagsförhållanden följer y</w:t>
      </w:r>
      <w:r w:rsidR="00B941E4">
        <w:t xml:space="preserve">rkesutbildningen </w:t>
      </w:r>
      <w:r>
        <w:t xml:space="preserve">gällande </w:t>
      </w:r>
      <w:r w:rsidR="00B941E4">
        <w:t xml:space="preserve">lagstiftning samt förläggningskommunernas och olika myndigheters </w:t>
      </w:r>
      <w:r>
        <w:t>allmänna</w:t>
      </w:r>
      <w:r w:rsidR="00B941E4">
        <w:t xml:space="preserve"> anvisningar. </w:t>
      </w:r>
    </w:p>
    <w:p w14:paraId="787AA4B0" w14:textId="40DA2951" w:rsidR="00B941E4" w:rsidRDefault="00B941E4" w:rsidP="00B941E4">
      <w:pPr>
        <w:jc w:val="both"/>
      </w:pPr>
    </w:p>
    <w:p w14:paraId="140CDD4A" w14:textId="212B5C96" w:rsidR="00B941E4" w:rsidRDefault="002E7830" w:rsidP="00B941E4">
      <w:pPr>
        <w:jc w:val="both"/>
      </w:pPr>
      <w:r>
        <w:rPr>
          <w:highlight w:val="yellow"/>
        </w:rPr>
        <w:t>Ledningsgruppen för beredskap</w:t>
      </w:r>
      <w:r>
        <w:t xml:space="preserve"> beslutar inom de ramar som statsrådet uppställt om exempelvis</w:t>
      </w:r>
    </w:p>
    <w:p w14:paraId="2C5D66C2" w14:textId="77777777" w:rsidR="00C801AE" w:rsidRDefault="00B941E4" w:rsidP="00C801AE">
      <w:pPr>
        <w:pStyle w:val="Liststycke"/>
        <w:numPr>
          <w:ilvl w:val="0"/>
          <w:numId w:val="37"/>
        </w:numPr>
      </w:pPr>
      <w:r>
        <w:t>begränsning av anordnandet av undervisning samt måltids- och transportförmåner och inkvartering i anslutning till undervisningen för att trygga oumbärliga undervisnings- och utbildningstjänster</w:t>
      </w:r>
    </w:p>
    <w:p w14:paraId="1D3C683B" w14:textId="52AD8268" w:rsidR="00B941E4" w:rsidRPr="00C801AE" w:rsidRDefault="00EA4442" w:rsidP="00C801AE">
      <w:pPr>
        <w:pStyle w:val="Liststycke"/>
        <w:numPr>
          <w:ilvl w:val="0"/>
          <w:numId w:val="37"/>
        </w:numPr>
      </w:pPr>
      <w:r>
        <w:t>avvikande arrangemang i undervisningen</w:t>
      </w:r>
    </w:p>
    <w:p w14:paraId="6570B861" w14:textId="77777777" w:rsidR="00C801AE" w:rsidRPr="00C801AE" w:rsidRDefault="00C801AE" w:rsidP="00C801AE"/>
    <w:p w14:paraId="548E10F8" w14:textId="77777777" w:rsidR="00C801AE" w:rsidRPr="00C801AE" w:rsidRDefault="00C801AE" w:rsidP="00C801AE">
      <w:pPr>
        <w:jc w:val="both"/>
        <w:rPr>
          <w:i/>
          <w:iCs/>
          <w:highlight w:val="cyan"/>
        </w:rPr>
      </w:pPr>
      <w:r>
        <w:rPr>
          <w:i/>
          <w:highlight w:val="cyan"/>
        </w:rPr>
        <w:t>I krigstillstånd eller vid hot om krig kan utbildningsanordnarens nyckelpersoner kallas in till militärtjänstgöring. För att nyckelpersonerna ska finnas kvar i utbildningsanordnarens tjänst även under ett krig bör utbildningsanordnaren i förväg lämna en ansökan om reservering av personerna i fråga hos Försvarsmaktens regionalbyrå och ta reda på för hurdana uppgifter reserveringar kan göras. I regel kan en reservering göras för sådana uppgifter som är kritiska med tanke på en fortsatt verksamhet och för vilka det är svårt att få ersättare. Utbildningsanordnaren ska i varje fall även ha ett ersättarsystem. En personreservering är i kraft i 5 år och utbildningsanordnaren ska hålla listan med reserveringar uppdaterad.</w:t>
      </w:r>
    </w:p>
    <w:p w14:paraId="3597EFDB" w14:textId="77777777" w:rsidR="00C801AE" w:rsidRPr="00C801AE" w:rsidRDefault="00C801AE" w:rsidP="00C801AE">
      <w:pPr>
        <w:jc w:val="both"/>
        <w:rPr>
          <w:i/>
          <w:iCs/>
          <w:highlight w:val="cyan"/>
        </w:rPr>
      </w:pPr>
    </w:p>
    <w:p w14:paraId="0221DCA0" w14:textId="587697FD" w:rsidR="006F2876" w:rsidRDefault="00C801AE" w:rsidP="002B3555">
      <w:pPr>
        <w:jc w:val="both"/>
        <w:rPr>
          <w:i/>
          <w:iCs/>
        </w:rPr>
      </w:pPr>
      <w:r>
        <w:rPr>
          <w:i/>
          <w:highlight w:val="cyan"/>
        </w:rPr>
        <w:lastRenderedPageBreak/>
        <w:t>Försvarsmakten kan ha reserverat vissa byggnader i kommunen för sitt eget bruk, vilket förhindrar civil användning av dem. Det finns inte alltid information att få kring dessa planer, men regionalbyrån kan svara på förfrågningar.</w:t>
      </w:r>
    </w:p>
    <w:p w14:paraId="58B1A7E4" w14:textId="77777777" w:rsidR="00882849" w:rsidRPr="00882849" w:rsidRDefault="00882849" w:rsidP="002B3555">
      <w:pPr>
        <w:jc w:val="both"/>
        <w:rPr>
          <w:i/>
          <w:iCs/>
        </w:rPr>
      </w:pPr>
    </w:p>
    <w:p w14:paraId="25A777CF" w14:textId="7304FEA7" w:rsidR="003E40E5" w:rsidRPr="008134EE" w:rsidRDefault="00FD5B94" w:rsidP="008134EE">
      <w:pPr>
        <w:pStyle w:val="Rubrik1"/>
        <w:ind w:left="426" w:hanging="426"/>
        <w:rPr>
          <w:color w:val="auto"/>
        </w:rPr>
      </w:pPr>
      <w:bookmarkStart w:id="155" w:name="_Toc129350468"/>
      <w:r>
        <w:rPr>
          <w:color w:val="auto"/>
        </w:rPr>
        <w:t>4</w:t>
      </w:r>
      <w:r>
        <w:rPr>
          <w:color w:val="auto"/>
        </w:rPr>
        <w:tab/>
        <w:t>Bilagor till planen</w:t>
      </w:r>
      <w:bookmarkEnd w:id="155"/>
    </w:p>
    <w:p w14:paraId="1E3158E6" w14:textId="1FCD4696" w:rsidR="0003002C" w:rsidRDefault="0003002C" w:rsidP="0053724A">
      <w:pPr>
        <w:rPr>
          <w:rFonts w:cs="Arial"/>
          <w:b/>
        </w:rPr>
      </w:pPr>
    </w:p>
    <w:p w14:paraId="6EE8C61B" w14:textId="77777777" w:rsidR="00C801AE" w:rsidRPr="00DB21E6" w:rsidRDefault="00C801AE" w:rsidP="00C801AE">
      <w:pPr>
        <w:jc w:val="both"/>
        <w:rPr>
          <w:i/>
        </w:rPr>
      </w:pPr>
      <w:r>
        <w:rPr>
          <w:i/>
          <w:highlight w:val="cyan"/>
        </w:rPr>
        <w:t>Här lönar det sig att ha olika planer som preciserar och kompletterar beredskapsplanen. I planerna beskrivs verksamheten i en störningssituation mer konkret och ur personalens perspektiv. Sådana här planer kan vara till exempel (hänvisningar till olika delar i denna plan inom parentes):</w:t>
      </w:r>
    </w:p>
    <w:p w14:paraId="21199EAB" w14:textId="77777777" w:rsidR="00C801AE" w:rsidRPr="00982BDE" w:rsidRDefault="00C801AE" w:rsidP="0053724A">
      <w:pPr>
        <w:rPr>
          <w:rFonts w:cs="Arial"/>
          <w:b/>
        </w:rPr>
      </w:pPr>
    </w:p>
    <w:p w14:paraId="71B78B8E" w14:textId="4510AF20" w:rsidR="007829B1" w:rsidRPr="00DE5D88" w:rsidRDefault="007829B1" w:rsidP="008602B3">
      <w:pPr>
        <w:pStyle w:val="Liststycke"/>
        <w:numPr>
          <w:ilvl w:val="0"/>
          <w:numId w:val="32"/>
        </w:numPr>
        <w:rPr>
          <w:rFonts w:cs="Arial"/>
          <w:highlight w:val="yellow"/>
        </w:rPr>
      </w:pPr>
      <w:r>
        <w:rPr>
          <w:highlight w:val="yellow"/>
        </w:rPr>
        <w:t>Enhets- och situationsspecifika handlingskort (1.6)</w:t>
      </w:r>
    </w:p>
    <w:p w14:paraId="53BD1297" w14:textId="3FA3DC5F" w:rsidR="007829B1" w:rsidRPr="00DE5D88" w:rsidRDefault="007829B1" w:rsidP="008602B3">
      <w:pPr>
        <w:pStyle w:val="Liststycke"/>
        <w:numPr>
          <w:ilvl w:val="0"/>
          <w:numId w:val="32"/>
        </w:numPr>
        <w:rPr>
          <w:rFonts w:cs="Arial"/>
          <w:highlight w:val="yellow"/>
        </w:rPr>
      </w:pPr>
      <w:r>
        <w:rPr>
          <w:highlight w:val="yellow"/>
        </w:rPr>
        <w:t>Plan för centralisering av verksamheten (1.6)</w:t>
      </w:r>
    </w:p>
    <w:p w14:paraId="751A9825" w14:textId="773BB50D" w:rsidR="007829B1" w:rsidRPr="00DE5D88" w:rsidRDefault="007829B1" w:rsidP="008602B3">
      <w:pPr>
        <w:pStyle w:val="Liststycke"/>
        <w:numPr>
          <w:ilvl w:val="0"/>
          <w:numId w:val="32"/>
        </w:numPr>
        <w:rPr>
          <w:rFonts w:cs="Arial"/>
          <w:highlight w:val="yellow"/>
        </w:rPr>
      </w:pPr>
      <w:r>
        <w:rPr>
          <w:highlight w:val="yellow"/>
        </w:rPr>
        <w:t>Plan för verksamhet i tillfälliga lokaler (1.6)</w:t>
      </w:r>
    </w:p>
    <w:p w14:paraId="6C77640F" w14:textId="67FC3719" w:rsidR="007829B1" w:rsidRDefault="007829B1" w:rsidP="008602B3">
      <w:pPr>
        <w:pStyle w:val="Liststycke"/>
        <w:numPr>
          <w:ilvl w:val="0"/>
          <w:numId w:val="32"/>
        </w:numPr>
        <w:rPr>
          <w:rFonts w:cs="Arial"/>
          <w:highlight w:val="yellow"/>
        </w:rPr>
      </w:pPr>
      <w:r>
        <w:rPr>
          <w:highlight w:val="yellow"/>
        </w:rPr>
        <w:t>Plan för beredskapsutbildning (1.8)</w:t>
      </w:r>
    </w:p>
    <w:p w14:paraId="51DAB33E" w14:textId="53E3263A" w:rsidR="0025001B" w:rsidRPr="00C801AE" w:rsidRDefault="0025001B" w:rsidP="008602B3">
      <w:pPr>
        <w:pStyle w:val="Liststycke"/>
        <w:numPr>
          <w:ilvl w:val="0"/>
          <w:numId w:val="32"/>
        </w:numPr>
        <w:rPr>
          <w:rStyle w:val="ui-provider"/>
          <w:rFonts w:cs="Arial"/>
          <w:highlight w:val="yellow"/>
        </w:rPr>
      </w:pPr>
      <w:r>
        <w:rPr>
          <w:rStyle w:val="ui-provider"/>
          <w:highlight w:val="yellow"/>
        </w:rPr>
        <w:t>Elevhälsoplanens krisplan (1.11)</w:t>
      </w:r>
    </w:p>
    <w:p w14:paraId="4C3E5CCE" w14:textId="529DD301" w:rsidR="0025001B" w:rsidRPr="00C801AE" w:rsidRDefault="0025001B" w:rsidP="008602B3">
      <w:pPr>
        <w:pStyle w:val="Liststycke"/>
        <w:numPr>
          <w:ilvl w:val="0"/>
          <w:numId w:val="32"/>
        </w:numPr>
        <w:rPr>
          <w:rStyle w:val="ui-provider"/>
          <w:rFonts w:cs="Arial"/>
          <w:highlight w:val="yellow"/>
        </w:rPr>
      </w:pPr>
      <w:r>
        <w:rPr>
          <w:rStyle w:val="ui-provider"/>
          <w:highlight w:val="yellow"/>
        </w:rPr>
        <w:t>Lista över ansvarspersoner och deras reservpersoner (2.2, 2.5 och 3)</w:t>
      </w:r>
    </w:p>
    <w:p w14:paraId="0BB4B6F1" w14:textId="46DC06F3" w:rsidR="0025001B" w:rsidRPr="00C801AE" w:rsidRDefault="0025001B" w:rsidP="008602B3">
      <w:pPr>
        <w:pStyle w:val="Liststycke"/>
        <w:numPr>
          <w:ilvl w:val="0"/>
          <w:numId w:val="32"/>
        </w:numPr>
        <w:rPr>
          <w:rFonts w:cs="Arial"/>
          <w:highlight w:val="yellow"/>
        </w:rPr>
      </w:pPr>
      <w:r>
        <w:rPr>
          <w:rStyle w:val="ui-provider"/>
          <w:highlight w:val="yellow"/>
        </w:rPr>
        <w:t>Plan för ledningscentral (2.6)</w:t>
      </w:r>
    </w:p>
    <w:p w14:paraId="234D3999" w14:textId="1E0B1700" w:rsidR="006F2876" w:rsidRPr="00DE5D88" w:rsidRDefault="00B06591" w:rsidP="008602B3">
      <w:pPr>
        <w:pStyle w:val="Liststycke"/>
        <w:numPr>
          <w:ilvl w:val="0"/>
          <w:numId w:val="32"/>
        </w:numPr>
        <w:rPr>
          <w:rFonts w:cs="Arial"/>
          <w:highlight w:val="yellow"/>
        </w:rPr>
      </w:pPr>
      <w:r>
        <w:rPr>
          <w:highlight w:val="yellow"/>
        </w:rPr>
        <w:t>Kriskommunikationsplan (2.7)</w:t>
      </w:r>
    </w:p>
    <w:p w14:paraId="21C1510A" w14:textId="55D5DA0B" w:rsidR="00BB79B3" w:rsidRPr="00C801AE" w:rsidRDefault="007829B1" w:rsidP="008602B3">
      <w:pPr>
        <w:pStyle w:val="Liststycke"/>
        <w:numPr>
          <w:ilvl w:val="0"/>
          <w:numId w:val="32"/>
        </w:numPr>
        <w:rPr>
          <w:rFonts w:cs="Arial"/>
          <w:highlight w:val="yellow"/>
        </w:rPr>
      </w:pPr>
      <w:r>
        <w:rPr>
          <w:highlight w:val="yellow"/>
        </w:rPr>
        <w:t xml:space="preserve">… </w:t>
      </w:r>
    </w:p>
    <w:p w14:paraId="27956901" w14:textId="25012B17" w:rsidR="007E22B7" w:rsidRPr="007E22B7" w:rsidRDefault="007E22B7" w:rsidP="007E22B7">
      <w:pPr>
        <w:rPr>
          <w:rFonts w:cs="Arial"/>
        </w:rPr>
      </w:pPr>
    </w:p>
    <w:sectPr w:rsidR="007E22B7" w:rsidRPr="007E22B7" w:rsidSect="00BB79B3">
      <w:headerReference w:type="default" r:id="rId16"/>
      <w:footerReference w:type="default" r:id="rId17"/>
      <w:pgSz w:w="1190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42F1" w14:textId="77777777" w:rsidR="00E65129" w:rsidRDefault="00E65129">
      <w:r>
        <w:separator/>
      </w:r>
    </w:p>
  </w:endnote>
  <w:endnote w:type="continuationSeparator" w:id="0">
    <w:p w14:paraId="287BCACC" w14:textId="77777777" w:rsidR="00E65129" w:rsidRDefault="00E6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431892"/>
      <w:docPartObj>
        <w:docPartGallery w:val="Page Numbers (Bottom of Page)"/>
        <w:docPartUnique/>
      </w:docPartObj>
    </w:sdtPr>
    <w:sdtContent>
      <w:p w14:paraId="4B34BF6E" w14:textId="280D01B7" w:rsidR="00EA14D6" w:rsidRDefault="00EA14D6">
        <w:pPr>
          <w:pStyle w:val="Sidfot"/>
          <w:jc w:val="center"/>
        </w:pPr>
        <w:r>
          <w:fldChar w:fldCharType="begin"/>
        </w:r>
        <w:r>
          <w:instrText>PAGE   \* MERGEFORMAT</w:instrText>
        </w:r>
        <w:r>
          <w:fldChar w:fldCharType="separate"/>
        </w:r>
        <w:r>
          <w:t>2</w:t>
        </w:r>
        <w:r>
          <w:fldChar w:fldCharType="end"/>
        </w:r>
      </w:p>
    </w:sdtContent>
  </w:sdt>
  <w:p w14:paraId="41A0C29E" w14:textId="77777777" w:rsidR="00EA14D6" w:rsidRDefault="00EA14D6" w:rsidP="004E1B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102132"/>
      <w:docPartObj>
        <w:docPartGallery w:val="Page Numbers (Bottom of Page)"/>
        <w:docPartUnique/>
      </w:docPartObj>
    </w:sdtPr>
    <w:sdtContent>
      <w:p w14:paraId="7B53DE65" w14:textId="047C08DD" w:rsidR="00EA14D6" w:rsidRDefault="00EA14D6">
        <w:pPr>
          <w:pStyle w:val="Sidfot"/>
          <w:jc w:val="center"/>
        </w:pPr>
        <w:r>
          <w:fldChar w:fldCharType="begin"/>
        </w:r>
        <w:r>
          <w:instrText>PAGE   \* MERGEFORMAT</w:instrText>
        </w:r>
        <w:r>
          <w:fldChar w:fldCharType="separate"/>
        </w:r>
        <w:r>
          <w:t>13</w:t>
        </w:r>
        <w:r>
          <w:fldChar w:fldCharType="end"/>
        </w:r>
      </w:p>
    </w:sdtContent>
  </w:sdt>
  <w:p w14:paraId="5B87D388" w14:textId="77777777" w:rsidR="00EA14D6" w:rsidRDefault="00EA14D6" w:rsidP="004E1B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915C" w14:textId="77777777" w:rsidR="00E65129" w:rsidRDefault="00E65129">
      <w:r>
        <w:separator/>
      </w:r>
    </w:p>
  </w:footnote>
  <w:footnote w:type="continuationSeparator" w:id="0">
    <w:p w14:paraId="13BD6EA8" w14:textId="77777777" w:rsidR="00E65129" w:rsidRDefault="00E6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2E82" w14:textId="77777777" w:rsidR="00EA14D6" w:rsidRPr="008B0CBE" w:rsidRDefault="00EA14D6" w:rsidP="004E1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D3B"/>
    <w:multiLevelType w:val="hybridMultilevel"/>
    <w:tmpl w:val="388EE8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3235"/>
    <w:multiLevelType w:val="hybridMultilevel"/>
    <w:tmpl w:val="DBB08974"/>
    <w:lvl w:ilvl="0" w:tplc="893AE5D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2459AA"/>
    <w:multiLevelType w:val="hybridMultilevel"/>
    <w:tmpl w:val="B25609E2"/>
    <w:lvl w:ilvl="0" w:tplc="3046351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0D675FAE"/>
    <w:multiLevelType w:val="hybridMultilevel"/>
    <w:tmpl w:val="A3C0934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10485EB5"/>
    <w:multiLevelType w:val="hybridMultilevel"/>
    <w:tmpl w:val="149E62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6A6EA0"/>
    <w:multiLevelType w:val="hybridMultilevel"/>
    <w:tmpl w:val="8702B6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D70A06"/>
    <w:multiLevelType w:val="hybridMultilevel"/>
    <w:tmpl w:val="58C63FFE"/>
    <w:lvl w:ilvl="0" w:tplc="081D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40E46"/>
    <w:multiLevelType w:val="hybridMultilevel"/>
    <w:tmpl w:val="68F4B6D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27AE6BA4"/>
    <w:multiLevelType w:val="hybridMultilevel"/>
    <w:tmpl w:val="1068BC2C"/>
    <w:lvl w:ilvl="0" w:tplc="14E86C24">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B8C4DD5"/>
    <w:multiLevelType w:val="hybridMultilevel"/>
    <w:tmpl w:val="4A306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A64F49"/>
    <w:multiLevelType w:val="hybridMultilevel"/>
    <w:tmpl w:val="DB143A94"/>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332A0A5E"/>
    <w:multiLevelType w:val="hybridMultilevel"/>
    <w:tmpl w:val="B57A769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33F33CB5"/>
    <w:multiLevelType w:val="hybridMultilevel"/>
    <w:tmpl w:val="781AF7D6"/>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74459EB"/>
    <w:multiLevelType w:val="hybridMultilevel"/>
    <w:tmpl w:val="AC7CC59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9251101"/>
    <w:multiLevelType w:val="hybridMultilevel"/>
    <w:tmpl w:val="95E05D2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A115A7D"/>
    <w:multiLevelType w:val="hybridMultilevel"/>
    <w:tmpl w:val="7DC8CC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3FD343B2"/>
    <w:multiLevelType w:val="hybridMultilevel"/>
    <w:tmpl w:val="754098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0A06D4D"/>
    <w:multiLevelType w:val="hybridMultilevel"/>
    <w:tmpl w:val="F2ECE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62A7F29"/>
    <w:multiLevelType w:val="hybridMultilevel"/>
    <w:tmpl w:val="3482AEB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84C4E0B"/>
    <w:multiLevelType w:val="hybridMultilevel"/>
    <w:tmpl w:val="6B889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B4B483D"/>
    <w:multiLevelType w:val="multilevel"/>
    <w:tmpl w:val="AB9C060C"/>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C14709A"/>
    <w:multiLevelType w:val="hybridMultilevel"/>
    <w:tmpl w:val="2AA8BF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D1E3AA8"/>
    <w:multiLevelType w:val="hybridMultilevel"/>
    <w:tmpl w:val="53F44072"/>
    <w:lvl w:ilvl="0" w:tplc="4A4234E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4D2544D0"/>
    <w:multiLevelType w:val="hybridMultilevel"/>
    <w:tmpl w:val="3A1CCC2E"/>
    <w:lvl w:ilvl="0" w:tplc="C434B5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546059"/>
    <w:multiLevelType w:val="hybridMultilevel"/>
    <w:tmpl w:val="341431F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60CA770F"/>
    <w:multiLevelType w:val="hybridMultilevel"/>
    <w:tmpl w:val="A6B851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73475C"/>
    <w:multiLevelType w:val="hybridMultilevel"/>
    <w:tmpl w:val="8DD4625E"/>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1927BD6"/>
    <w:multiLevelType w:val="hybridMultilevel"/>
    <w:tmpl w:val="07E670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D22D5D"/>
    <w:multiLevelType w:val="hybridMultilevel"/>
    <w:tmpl w:val="D7BCD02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5DD1797"/>
    <w:multiLevelType w:val="hybridMultilevel"/>
    <w:tmpl w:val="8408A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FA96353"/>
    <w:multiLevelType w:val="hybridMultilevel"/>
    <w:tmpl w:val="74741E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FEA2E28"/>
    <w:multiLevelType w:val="hybridMultilevel"/>
    <w:tmpl w:val="F0CC53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067D02"/>
    <w:multiLevelType w:val="hybridMultilevel"/>
    <w:tmpl w:val="FFD6463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364789460">
    <w:abstractNumId w:val="20"/>
  </w:num>
  <w:num w:numId="2" w16cid:durableId="703869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387364">
    <w:abstractNumId w:val="9"/>
  </w:num>
  <w:num w:numId="4" w16cid:durableId="1825391615">
    <w:abstractNumId w:val="5"/>
  </w:num>
  <w:num w:numId="5" w16cid:durableId="1962108929">
    <w:abstractNumId w:val="31"/>
  </w:num>
  <w:num w:numId="6" w16cid:durableId="1722634887">
    <w:abstractNumId w:val="4"/>
  </w:num>
  <w:num w:numId="7" w16cid:durableId="604265344">
    <w:abstractNumId w:val="16"/>
  </w:num>
  <w:num w:numId="8" w16cid:durableId="624582536">
    <w:abstractNumId w:val="25"/>
  </w:num>
  <w:num w:numId="9" w16cid:durableId="603270603">
    <w:abstractNumId w:val="17"/>
  </w:num>
  <w:num w:numId="10" w16cid:durableId="690884989">
    <w:abstractNumId w:val="29"/>
  </w:num>
  <w:num w:numId="11" w16cid:durableId="170603297">
    <w:abstractNumId w:val="23"/>
  </w:num>
  <w:num w:numId="12" w16cid:durableId="292099184">
    <w:abstractNumId w:val="1"/>
  </w:num>
  <w:num w:numId="13" w16cid:durableId="833106503">
    <w:abstractNumId w:val="19"/>
  </w:num>
  <w:num w:numId="14" w16cid:durableId="204997315">
    <w:abstractNumId w:val="27"/>
  </w:num>
  <w:num w:numId="15" w16cid:durableId="1760834966">
    <w:abstractNumId w:val="32"/>
  </w:num>
  <w:num w:numId="16" w16cid:durableId="272900739">
    <w:abstractNumId w:val="13"/>
  </w:num>
  <w:num w:numId="17" w16cid:durableId="663320252">
    <w:abstractNumId w:val="10"/>
  </w:num>
  <w:num w:numId="18" w16cid:durableId="797452586">
    <w:abstractNumId w:val="12"/>
  </w:num>
  <w:num w:numId="19" w16cid:durableId="69741018">
    <w:abstractNumId w:val="26"/>
  </w:num>
  <w:num w:numId="20" w16cid:durableId="1018196356">
    <w:abstractNumId w:val="21"/>
  </w:num>
  <w:num w:numId="21" w16cid:durableId="815028762">
    <w:abstractNumId w:val="24"/>
  </w:num>
  <w:num w:numId="22" w16cid:durableId="1365593785">
    <w:abstractNumId w:val="28"/>
  </w:num>
  <w:num w:numId="23" w16cid:durableId="130635268">
    <w:abstractNumId w:val="14"/>
  </w:num>
  <w:num w:numId="24" w16cid:durableId="822349912">
    <w:abstractNumId w:val="8"/>
  </w:num>
  <w:num w:numId="25" w16cid:durableId="662397806">
    <w:abstractNumId w:val="2"/>
  </w:num>
  <w:num w:numId="26" w16cid:durableId="1039817919">
    <w:abstractNumId w:val="22"/>
  </w:num>
  <w:num w:numId="27" w16cid:durableId="92211394">
    <w:abstractNumId w:val="18"/>
  </w:num>
  <w:num w:numId="28" w16cid:durableId="181821720">
    <w:abstractNumId w:val="15"/>
  </w:num>
  <w:num w:numId="29" w16cid:durableId="741106075">
    <w:abstractNumId w:val="11"/>
  </w:num>
  <w:num w:numId="30" w16cid:durableId="736711358">
    <w:abstractNumId w:val="6"/>
  </w:num>
  <w:num w:numId="31" w16cid:durableId="322127307">
    <w:abstractNumId w:val="3"/>
  </w:num>
  <w:num w:numId="32" w16cid:durableId="183986258">
    <w:abstractNumId w:val="7"/>
  </w:num>
  <w:num w:numId="33" w16cid:durableId="1971546695">
    <w:abstractNumId w:val="30"/>
  </w:num>
  <w:num w:numId="34" w16cid:durableId="1151754177">
    <w:abstractNumId w:val="9"/>
  </w:num>
  <w:num w:numId="35" w16cid:durableId="1561938115">
    <w:abstractNumId w:val="15"/>
  </w:num>
  <w:num w:numId="36" w16cid:durableId="2104690249">
    <w:abstractNumId w:val="11"/>
  </w:num>
  <w:num w:numId="37" w16cid:durableId="1369448838">
    <w:abstractNumId w:val="3"/>
  </w:num>
  <w:num w:numId="38" w16cid:durableId="146342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49"/>
    <w:rsid w:val="0000498F"/>
    <w:rsid w:val="0001553E"/>
    <w:rsid w:val="00016855"/>
    <w:rsid w:val="0002364F"/>
    <w:rsid w:val="00027662"/>
    <w:rsid w:val="0002777F"/>
    <w:rsid w:val="0003002C"/>
    <w:rsid w:val="00040033"/>
    <w:rsid w:val="00064894"/>
    <w:rsid w:val="00066326"/>
    <w:rsid w:val="00066D37"/>
    <w:rsid w:val="00070388"/>
    <w:rsid w:val="0009237D"/>
    <w:rsid w:val="000A5070"/>
    <w:rsid w:val="000A6C1A"/>
    <w:rsid w:val="000B0510"/>
    <w:rsid w:val="000C3F45"/>
    <w:rsid w:val="000D1CC1"/>
    <w:rsid w:val="000D6197"/>
    <w:rsid w:val="000D7CDD"/>
    <w:rsid w:val="000E5A3E"/>
    <w:rsid w:val="000F644D"/>
    <w:rsid w:val="00111BE4"/>
    <w:rsid w:val="00121C94"/>
    <w:rsid w:val="0015381A"/>
    <w:rsid w:val="00154D15"/>
    <w:rsid w:val="0015692C"/>
    <w:rsid w:val="00165CF2"/>
    <w:rsid w:val="001714B6"/>
    <w:rsid w:val="001A6A0E"/>
    <w:rsid w:val="001B31C8"/>
    <w:rsid w:val="001B5A04"/>
    <w:rsid w:val="001C2191"/>
    <w:rsid w:val="001D1D8C"/>
    <w:rsid w:val="001D4708"/>
    <w:rsid w:val="001D47B1"/>
    <w:rsid w:val="001E4DF3"/>
    <w:rsid w:val="001F5CE1"/>
    <w:rsid w:val="002118C8"/>
    <w:rsid w:val="002214D7"/>
    <w:rsid w:val="00224088"/>
    <w:rsid w:val="00230537"/>
    <w:rsid w:val="00245E7B"/>
    <w:rsid w:val="00246849"/>
    <w:rsid w:val="0025001B"/>
    <w:rsid w:val="00252ED1"/>
    <w:rsid w:val="00254087"/>
    <w:rsid w:val="002543CF"/>
    <w:rsid w:val="002544EA"/>
    <w:rsid w:val="00257C9E"/>
    <w:rsid w:val="00267585"/>
    <w:rsid w:val="002735DB"/>
    <w:rsid w:val="00277D53"/>
    <w:rsid w:val="00286930"/>
    <w:rsid w:val="00286AC9"/>
    <w:rsid w:val="002A0E5A"/>
    <w:rsid w:val="002A40F9"/>
    <w:rsid w:val="002B3555"/>
    <w:rsid w:val="002D7272"/>
    <w:rsid w:val="002E7830"/>
    <w:rsid w:val="0030204A"/>
    <w:rsid w:val="0031147A"/>
    <w:rsid w:val="00315B04"/>
    <w:rsid w:val="003200FB"/>
    <w:rsid w:val="00336338"/>
    <w:rsid w:val="00340A89"/>
    <w:rsid w:val="003448D7"/>
    <w:rsid w:val="00356940"/>
    <w:rsid w:val="00375F82"/>
    <w:rsid w:val="003807EC"/>
    <w:rsid w:val="00391CB9"/>
    <w:rsid w:val="003947C2"/>
    <w:rsid w:val="003A2FC8"/>
    <w:rsid w:val="003C01BC"/>
    <w:rsid w:val="003C5494"/>
    <w:rsid w:val="003D1394"/>
    <w:rsid w:val="003E40E5"/>
    <w:rsid w:val="003F092D"/>
    <w:rsid w:val="003F1AB1"/>
    <w:rsid w:val="004065E1"/>
    <w:rsid w:val="004123E5"/>
    <w:rsid w:val="004153FD"/>
    <w:rsid w:val="00424922"/>
    <w:rsid w:val="00425A76"/>
    <w:rsid w:val="004341E1"/>
    <w:rsid w:val="004434FE"/>
    <w:rsid w:val="0044628A"/>
    <w:rsid w:val="00447711"/>
    <w:rsid w:val="00460DCE"/>
    <w:rsid w:val="0046486F"/>
    <w:rsid w:val="00483E8B"/>
    <w:rsid w:val="00486102"/>
    <w:rsid w:val="004A5B90"/>
    <w:rsid w:val="004A5FAA"/>
    <w:rsid w:val="004C1885"/>
    <w:rsid w:val="004D3274"/>
    <w:rsid w:val="004D57DB"/>
    <w:rsid w:val="004E1BBE"/>
    <w:rsid w:val="004E4080"/>
    <w:rsid w:val="004F086F"/>
    <w:rsid w:val="004F5348"/>
    <w:rsid w:val="00522685"/>
    <w:rsid w:val="005270D7"/>
    <w:rsid w:val="00535CD0"/>
    <w:rsid w:val="0053724A"/>
    <w:rsid w:val="00561744"/>
    <w:rsid w:val="00576974"/>
    <w:rsid w:val="00580215"/>
    <w:rsid w:val="005804F2"/>
    <w:rsid w:val="00583808"/>
    <w:rsid w:val="005A15D7"/>
    <w:rsid w:val="005C0EF7"/>
    <w:rsid w:val="005C3A63"/>
    <w:rsid w:val="005E563B"/>
    <w:rsid w:val="005F3DB0"/>
    <w:rsid w:val="005F410D"/>
    <w:rsid w:val="00602F4C"/>
    <w:rsid w:val="006078CD"/>
    <w:rsid w:val="0061496D"/>
    <w:rsid w:val="00631366"/>
    <w:rsid w:val="006355F1"/>
    <w:rsid w:val="00653D70"/>
    <w:rsid w:val="00660C45"/>
    <w:rsid w:val="00673C95"/>
    <w:rsid w:val="00687082"/>
    <w:rsid w:val="006A6A66"/>
    <w:rsid w:val="006C46E0"/>
    <w:rsid w:val="006D08EF"/>
    <w:rsid w:val="006E5E26"/>
    <w:rsid w:val="006F0CB8"/>
    <w:rsid w:val="006F2876"/>
    <w:rsid w:val="007143EA"/>
    <w:rsid w:val="00721F05"/>
    <w:rsid w:val="00722854"/>
    <w:rsid w:val="00723134"/>
    <w:rsid w:val="00724FE1"/>
    <w:rsid w:val="0072605B"/>
    <w:rsid w:val="0074738C"/>
    <w:rsid w:val="007515AF"/>
    <w:rsid w:val="0075163F"/>
    <w:rsid w:val="00766FED"/>
    <w:rsid w:val="007741CF"/>
    <w:rsid w:val="00781D42"/>
    <w:rsid w:val="007829B1"/>
    <w:rsid w:val="007B3291"/>
    <w:rsid w:val="007B4E23"/>
    <w:rsid w:val="007B6CA2"/>
    <w:rsid w:val="007C384E"/>
    <w:rsid w:val="007C58F6"/>
    <w:rsid w:val="007D31F4"/>
    <w:rsid w:val="007E22B7"/>
    <w:rsid w:val="007E43FB"/>
    <w:rsid w:val="007E70AC"/>
    <w:rsid w:val="007F0D17"/>
    <w:rsid w:val="007F442A"/>
    <w:rsid w:val="00803A54"/>
    <w:rsid w:val="00804CBE"/>
    <w:rsid w:val="00810851"/>
    <w:rsid w:val="008134EE"/>
    <w:rsid w:val="00823E01"/>
    <w:rsid w:val="0083141D"/>
    <w:rsid w:val="00860003"/>
    <w:rsid w:val="008602B3"/>
    <w:rsid w:val="00882849"/>
    <w:rsid w:val="00883820"/>
    <w:rsid w:val="008961C2"/>
    <w:rsid w:val="00896D86"/>
    <w:rsid w:val="00897041"/>
    <w:rsid w:val="008A25EE"/>
    <w:rsid w:val="008A4CC6"/>
    <w:rsid w:val="008A6B8D"/>
    <w:rsid w:val="008B049E"/>
    <w:rsid w:val="008B05C8"/>
    <w:rsid w:val="008B24AE"/>
    <w:rsid w:val="008B2A43"/>
    <w:rsid w:val="008B6760"/>
    <w:rsid w:val="008B7E8A"/>
    <w:rsid w:val="008C1D71"/>
    <w:rsid w:val="008C1DFE"/>
    <w:rsid w:val="008C42E6"/>
    <w:rsid w:val="008D0733"/>
    <w:rsid w:val="008D2C22"/>
    <w:rsid w:val="008F2F47"/>
    <w:rsid w:val="008F5A2A"/>
    <w:rsid w:val="009344B7"/>
    <w:rsid w:val="00941CA7"/>
    <w:rsid w:val="00943FDF"/>
    <w:rsid w:val="00945324"/>
    <w:rsid w:val="00946D47"/>
    <w:rsid w:val="0095732B"/>
    <w:rsid w:val="009611F5"/>
    <w:rsid w:val="00981768"/>
    <w:rsid w:val="00982BDE"/>
    <w:rsid w:val="0099570D"/>
    <w:rsid w:val="009A567D"/>
    <w:rsid w:val="009B3C62"/>
    <w:rsid w:val="009B52CF"/>
    <w:rsid w:val="009D0090"/>
    <w:rsid w:val="009D1B4F"/>
    <w:rsid w:val="009D6707"/>
    <w:rsid w:val="009D6ADF"/>
    <w:rsid w:val="009E3BEC"/>
    <w:rsid w:val="009F413F"/>
    <w:rsid w:val="00A0197E"/>
    <w:rsid w:val="00A12B01"/>
    <w:rsid w:val="00A2250C"/>
    <w:rsid w:val="00A258CD"/>
    <w:rsid w:val="00A272CB"/>
    <w:rsid w:val="00A33B7C"/>
    <w:rsid w:val="00A473D8"/>
    <w:rsid w:val="00A6091F"/>
    <w:rsid w:val="00A67468"/>
    <w:rsid w:val="00A710DA"/>
    <w:rsid w:val="00A77FAF"/>
    <w:rsid w:val="00A8065D"/>
    <w:rsid w:val="00A85C82"/>
    <w:rsid w:val="00A97C05"/>
    <w:rsid w:val="00AA42BD"/>
    <w:rsid w:val="00AB77B1"/>
    <w:rsid w:val="00AD2C23"/>
    <w:rsid w:val="00AD39D3"/>
    <w:rsid w:val="00AD703B"/>
    <w:rsid w:val="00AE1A21"/>
    <w:rsid w:val="00AE36BD"/>
    <w:rsid w:val="00AE3B85"/>
    <w:rsid w:val="00AE6723"/>
    <w:rsid w:val="00AE6C9F"/>
    <w:rsid w:val="00AF0FCB"/>
    <w:rsid w:val="00B064C1"/>
    <w:rsid w:val="00B06591"/>
    <w:rsid w:val="00B06B42"/>
    <w:rsid w:val="00B10B89"/>
    <w:rsid w:val="00B154B9"/>
    <w:rsid w:val="00B27009"/>
    <w:rsid w:val="00B43672"/>
    <w:rsid w:val="00B51CC9"/>
    <w:rsid w:val="00B56089"/>
    <w:rsid w:val="00B779E7"/>
    <w:rsid w:val="00B83F88"/>
    <w:rsid w:val="00B85586"/>
    <w:rsid w:val="00B941E4"/>
    <w:rsid w:val="00B96AE0"/>
    <w:rsid w:val="00BB79B3"/>
    <w:rsid w:val="00BC43C2"/>
    <w:rsid w:val="00BD2EE2"/>
    <w:rsid w:val="00BD66DF"/>
    <w:rsid w:val="00BD6FF9"/>
    <w:rsid w:val="00BF2BA0"/>
    <w:rsid w:val="00C049FF"/>
    <w:rsid w:val="00C133D7"/>
    <w:rsid w:val="00C135B8"/>
    <w:rsid w:val="00C13C10"/>
    <w:rsid w:val="00C17169"/>
    <w:rsid w:val="00C3061A"/>
    <w:rsid w:val="00C3212F"/>
    <w:rsid w:val="00C323E9"/>
    <w:rsid w:val="00C35CD5"/>
    <w:rsid w:val="00C42ECA"/>
    <w:rsid w:val="00C50BFB"/>
    <w:rsid w:val="00C562F0"/>
    <w:rsid w:val="00C801AE"/>
    <w:rsid w:val="00C95B52"/>
    <w:rsid w:val="00CC331D"/>
    <w:rsid w:val="00CE2883"/>
    <w:rsid w:val="00CE742D"/>
    <w:rsid w:val="00CF1825"/>
    <w:rsid w:val="00D14531"/>
    <w:rsid w:val="00D145B6"/>
    <w:rsid w:val="00D15C4B"/>
    <w:rsid w:val="00D50989"/>
    <w:rsid w:val="00D536E5"/>
    <w:rsid w:val="00D70BA2"/>
    <w:rsid w:val="00D86261"/>
    <w:rsid w:val="00DB21E6"/>
    <w:rsid w:val="00DC1AC9"/>
    <w:rsid w:val="00DC1F49"/>
    <w:rsid w:val="00DE5D88"/>
    <w:rsid w:val="00DF082B"/>
    <w:rsid w:val="00DF3CD1"/>
    <w:rsid w:val="00E42D37"/>
    <w:rsid w:val="00E543F6"/>
    <w:rsid w:val="00E6403D"/>
    <w:rsid w:val="00E64598"/>
    <w:rsid w:val="00E647E2"/>
    <w:rsid w:val="00E65129"/>
    <w:rsid w:val="00E658E3"/>
    <w:rsid w:val="00E72B76"/>
    <w:rsid w:val="00EA14D6"/>
    <w:rsid w:val="00EA4442"/>
    <w:rsid w:val="00EB0870"/>
    <w:rsid w:val="00EB0E0A"/>
    <w:rsid w:val="00EC11E3"/>
    <w:rsid w:val="00EC1974"/>
    <w:rsid w:val="00EC20D0"/>
    <w:rsid w:val="00EC4DAC"/>
    <w:rsid w:val="00EC56B2"/>
    <w:rsid w:val="00EE7F19"/>
    <w:rsid w:val="00EF033A"/>
    <w:rsid w:val="00EF2C26"/>
    <w:rsid w:val="00EF5532"/>
    <w:rsid w:val="00F0582E"/>
    <w:rsid w:val="00F07CF1"/>
    <w:rsid w:val="00F16756"/>
    <w:rsid w:val="00F720B6"/>
    <w:rsid w:val="00F73D04"/>
    <w:rsid w:val="00F77D65"/>
    <w:rsid w:val="00F8226F"/>
    <w:rsid w:val="00FB4936"/>
    <w:rsid w:val="00FC093D"/>
    <w:rsid w:val="00FC2551"/>
    <w:rsid w:val="00FD5B94"/>
    <w:rsid w:val="00FE54AC"/>
  </w:rsids>
  <m:mathPr>
    <m:mathFont m:val="Cambria Math"/>
    <m:brkBin m:val="before"/>
    <m:brkBinSub m:val="--"/>
    <m:smallFrac m:val="0"/>
    <m:dispDef m:val="0"/>
    <m:lMargin m:val="0"/>
    <m:rMargin m:val="0"/>
    <m:defJc m:val="centerGroup"/>
    <m:wrapRight/>
    <m:intLim m:val="subSup"/>
    <m:naryLim m:val="subSup"/>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354FE"/>
  <w15:docId w15:val="{69228CA1-A6C2-4988-B57C-6E21F7A9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38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838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3724A"/>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53724A"/>
    <w:pPr>
      <w:keepNext/>
      <w:keepLines/>
      <w:spacing w:before="200"/>
      <w:ind w:left="864" w:hanging="864"/>
      <w:jc w:val="both"/>
      <w:outlineLvl w:val="3"/>
    </w:pPr>
    <w:rPr>
      <w:rFonts w:asciiTheme="majorHAnsi" w:eastAsiaTheme="majorEastAsia" w:hAnsiTheme="majorHAnsi" w:cstheme="majorBidi"/>
      <w:b/>
      <w:bCs/>
      <w:i/>
      <w:iCs/>
      <w:color w:val="4F81BD" w:themeColor="accent1"/>
      <w:lang w:eastAsia="en-US"/>
    </w:rPr>
  </w:style>
  <w:style w:type="paragraph" w:styleId="Rubrik5">
    <w:name w:val="heading 5"/>
    <w:basedOn w:val="Normal"/>
    <w:next w:val="Normal"/>
    <w:link w:val="Rubrik5Char"/>
    <w:uiPriority w:val="9"/>
    <w:semiHidden/>
    <w:unhideWhenUsed/>
    <w:qFormat/>
    <w:rsid w:val="0053724A"/>
    <w:pPr>
      <w:keepNext/>
      <w:keepLines/>
      <w:spacing w:before="200"/>
      <w:ind w:left="1008" w:hanging="1008"/>
      <w:jc w:val="both"/>
      <w:outlineLvl w:val="4"/>
    </w:pPr>
    <w:rPr>
      <w:rFonts w:asciiTheme="majorHAnsi" w:eastAsiaTheme="majorEastAsia" w:hAnsiTheme="majorHAnsi" w:cstheme="majorBidi"/>
      <w:color w:val="243F60" w:themeColor="accent1" w:themeShade="7F"/>
      <w:lang w:eastAsia="en-US"/>
    </w:rPr>
  </w:style>
  <w:style w:type="paragraph" w:styleId="Rubrik6">
    <w:name w:val="heading 6"/>
    <w:basedOn w:val="Normal"/>
    <w:next w:val="Normal"/>
    <w:link w:val="Rubrik6Char"/>
    <w:uiPriority w:val="9"/>
    <w:semiHidden/>
    <w:unhideWhenUsed/>
    <w:qFormat/>
    <w:rsid w:val="0053724A"/>
    <w:pPr>
      <w:keepNext/>
      <w:keepLines/>
      <w:spacing w:before="200"/>
      <w:ind w:left="1152" w:hanging="1152"/>
      <w:jc w:val="both"/>
      <w:outlineLvl w:val="5"/>
    </w:pPr>
    <w:rPr>
      <w:rFonts w:asciiTheme="majorHAnsi" w:eastAsiaTheme="majorEastAsia" w:hAnsiTheme="majorHAnsi" w:cstheme="majorBidi"/>
      <w:i/>
      <w:iCs/>
      <w:color w:val="243F60" w:themeColor="accent1" w:themeShade="7F"/>
      <w:lang w:eastAsia="en-US"/>
    </w:rPr>
  </w:style>
  <w:style w:type="paragraph" w:styleId="Rubrik7">
    <w:name w:val="heading 7"/>
    <w:basedOn w:val="Normal"/>
    <w:next w:val="Normal"/>
    <w:link w:val="Rubrik7Char"/>
    <w:uiPriority w:val="9"/>
    <w:semiHidden/>
    <w:unhideWhenUsed/>
    <w:qFormat/>
    <w:rsid w:val="0053724A"/>
    <w:pPr>
      <w:keepNext/>
      <w:keepLines/>
      <w:spacing w:before="200"/>
      <w:ind w:left="1296" w:hanging="1296"/>
      <w:jc w:val="both"/>
      <w:outlineLvl w:val="6"/>
    </w:pPr>
    <w:rPr>
      <w:rFonts w:asciiTheme="majorHAnsi" w:eastAsiaTheme="majorEastAsia" w:hAnsiTheme="majorHAnsi" w:cstheme="majorBidi"/>
      <w:i/>
      <w:iCs/>
      <w:color w:val="404040" w:themeColor="text1" w:themeTint="BF"/>
      <w:lang w:eastAsia="en-US"/>
    </w:rPr>
  </w:style>
  <w:style w:type="paragraph" w:styleId="Rubrik8">
    <w:name w:val="heading 8"/>
    <w:basedOn w:val="Normal"/>
    <w:next w:val="Normal"/>
    <w:link w:val="Rubrik8Char"/>
    <w:uiPriority w:val="9"/>
    <w:semiHidden/>
    <w:unhideWhenUsed/>
    <w:qFormat/>
    <w:rsid w:val="0053724A"/>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unhideWhenUsed/>
    <w:qFormat/>
    <w:rsid w:val="0053724A"/>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oppuviitteenteksti1">
    <w:name w:val="Loppuviitteen teksti1"/>
    <w:semiHidden/>
    <w:unhideWhenUsed/>
  </w:style>
  <w:style w:type="paragraph" w:styleId="Ballongtext">
    <w:name w:val="Balloon Text"/>
    <w:basedOn w:val="Normal"/>
    <w:link w:val="BallongtextChar"/>
    <w:uiPriority w:val="99"/>
    <w:semiHidden/>
    <w:unhideWhenUsed/>
    <w:rsid w:val="0024684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46849"/>
    <w:rPr>
      <w:rFonts w:ascii="Lucida Grande" w:hAnsi="Lucida Grande" w:cs="Lucida Grande"/>
      <w:sz w:val="18"/>
      <w:szCs w:val="18"/>
    </w:rPr>
  </w:style>
  <w:style w:type="character" w:customStyle="1" w:styleId="Rubrik1Char">
    <w:name w:val="Rubrik 1 Char"/>
    <w:basedOn w:val="Standardstycketeckensnitt"/>
    <w:link w:val="Rubrik1"/>
    <w:uiPriority w:val="9"/>
    <w:rsid w:val="00883820"/>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eckensnitt"/>
    <w:link w:val="Rubrik2"/>
    <w:uiPriority w:val="9"/>
    <w:rsid w:val="00883820"/>
    <w:rPr>
      <w:rFonts w:asciiTheme="majorHAnsi" w:eastAsiaTheme="majorEastAsia" w:hAnsiTheme="majorHAnsi" w:cstheme="majorBidi"/>
      <w:b/>
      <w:bCs/>
      <w:color w:val="4F81BD" w:themeColor="accent1"/>
      <w:sz w:val="26"/>
      <w:szCs w:val="26"/>
    </w:rPr>
  </w:style>
  <w:style w:type="paragraph" w:customStyle="1" w:styleId="BasicParagraph">
    <w:name w:val="[Basic Paragraph]"/>
    <w:basedOn w:val="Normal"/>
    <w:uiPriority w:val="99"/>
    <w:rsid w:val="00883820"/>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Rubrik3Char">
    <w:name w:val="Rubrik 3 Char"/>
    <w:basedOn w:val="Standardstycketeckensnitt"/>
    <w:link w:val="Rubrik3"/>
    <w:uiPriority w:val="9"/>
    <w:rsid w:val="0053724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semiHidden/>
    <w:rsid w:val="0053724A"/>
    <w:rPr>
      <w:rFonts w:asciiTheme="majorHAnsi" w:eastAsiaTheme="majorEastAsia" w:hAnsiTheme="majorHAnsi" w:cstheme="majorBidi"/>
      <w:b/>
      <w:bCs/>
      <w:i/>
      <w:iCs/>
      <w:color w:val="4F81BD" w:themeColor="accent1"/>
      <w:lang w:eastAsia="en-US"/>
    </w:rPr>
  </w:style>
  <w:style w:type="character" w:customStyle="1" w:styleId="Rubrik5Char">
    <w:name w:val="Rubrik 5 Char"/>
    <w:basedOn w:val="Standardstycketeckensnitt"/>
    <w:link w:val="Rubrik5"/>
    <w:uiPriority w:val="9"/>
    <w:semiHidden/>
    <w:rsid w:val="0053724A"/>
    <w:rPr>
      <w:rFonts w:asciiTheme="majorHAnsi" w:eastAsiaTheme="majorEastAsia" w:hAnsiTheme="majorHAnsi" w:cstheme="majorBidi"/>
      <w:color w:val="243F60" w:themeColor="accent1" w:themeShade="7F"/>
      <w:lang w:eastAsia="en-US"/>
    </w:rPr>
  </w:style>
  <w:style w:type="character" w:customStyle="1" w:styleId="Rubrik6Char">
    <w:name w:val="Rubrik 6 Char"/>
    <w:basedOn w:val="Standardstycketeckensnitt"/>
    <w:link w:val="Rubrik6"/>
    <w:uiPriority w:val="9"/>
    <w:semiHidden/>
    <w:rsid w:val="0053724A"/>
    <w:rPr>
      <w:rFonts w:asciiTheme="majorHAnsi" w:eastAsiaTheme="majorEastAsia" w:hAnsiTheme="majorHAnsi" w:cstheme="majorBidi"/>
      <w:i/>
      <w:iCs/>
      <w:color w:val="243F60" w:themeColor="accent1" w:themeShade="7F"/>
      <w:lang w:eastAsia="en-US"/>
    </w:rPr>
  </w:style>
  <w:style w:type="character" w:customStyle="1" w:styleId="Rubrik7Char">
    <w:name w:val="Rubrik 7 Char"/>
    <w:basedOn w:val="Standardstycketeckensnitt"/>
    <w:link w:val="Rubrik7"/>
    <w:uiPriority w:val="9"/>
    <w:semiHidden/>
    <w:rsid w:val="0053724A"/>
    <w:rPr>
      <w:rFonts w:asciiTheme="majorHAnsi" w:eastAsiaTheme="majorEastAsia" w:hAnsiTheme="majorHAnsi" w:cstheme="majorBidi"/>
      <w:i/>
      <w:iCs/>
      <w:color w:val="404040" w:themeColor="text1" w:themeTint="BF"/>
      <w:lang w:eastAsia="en-US"/>
    </w:rPr>
  </w:style>
  <w:style w:type="character" w:customStyle="1" w:styleId="Rubrik8Char">
    <w:name w:val="Rubrik 8 Char"/>
    <w:basedOn w:val="Standardstycketeckensnitt"/>
    <w:link w:val="Rubrik8"/>
    <w:uiPriority w:val="9"/>
    <w:semiHidden/>
    <w:rsid w:val="0053724A"/>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uiPriority w:val="9"/>
    <w:semiHidden/>
    <w:rsid w:val="0053724A"/>
    <w:rPr>
      <w:rFonts w:asciiTheme="majorHAnsi" w:eastAsiaTheme="majorEastAsia" w:hAnsiTheme="majorHAnsi" w:cstheme="majorBidi"/>
      <w:i/>
      <w:iCs/>
      <w:color w:val="404040" w:themeColor="text1" w:themeTint="BF"/>
      <w:sz w:val="20"/>
      <w:szCs w:val="20"/>
      <w:lang w:eastAsia="en-US"/>
    </w:rPr>
  </w:style>
  <w:style w:type="paragraph" w:styleId="Innehllsfrteckningsrubrik">
    <w:name w:val="TOC Heading"/>
    <w:basedOn w:val="Rubrik1"/>
    <w:next w:val="Normal"/>
    <w:uiPriority w:val="39"/>
    <w:unhideWhenUsed/>
    <w:qFormat/>
    <w:rsid w:val="0053724A"/>
    <w:pPr>
      <w:spacing w:line="276" w:lineRule="auto"/>
      <w:outlineLvl w:val="9"/>
    </w:pPr>
    <w:rPr>
      <w:color w:val="365F91" w:themeColor="accent1" w:themeShade="BF"/>
      <w:sz w:val="28"/>
      <w:szCs w:val="28"/>
    </w:rPr>
  </w:style>
  <w:style w:type="paragraph" w:styleId="Innehll1">
    <w:name w:val="toc 1"/>
    <w:basedOn w:val="Normal"/>
    <w:next w:val="Normal"/>
    <w:autoRedefine/>
    <w:uiPriority w:val="39"/>
    <w:unhideWhenUsed/>
    <w:qFormat/>
    <w:rsid w:val="0053724A"/>
    <w:pPr>
      <w:tabs>
        <w:tab w:val="left" w:pos="440"/>
        <w:tab w:val="right" w:leader="dot" w:pos="8505"/>
      </w:tabs>
      <w:spacing w:after="120"/>
    </w:pPr>
    <w:rPr>
      <w:rFonts w:eastAsiaTheme="minorHAnsi" w:cstheme="minorHAnsi"/>
      <w:b/>
      <w:noProof/>
      <w:sz w:val="20"/>
      <w:szCs w:val="20"/>
      <w:lang w:eastAsia="en-US"/>
    </w:rPr>
  </w:style>
  <w:style w:type="paragraph" w:styleId="Innehll2">
    <w:name w:val="toc 2"/>
    <w:basedOn w:val="Normal"/>
    <w:next w:val="Normal"/>
    <w:autoRedefine/>
    <w:uiPriority w:val="39"/>
    <w:unhideWhenUsed/>
    <w:qFormat/>
    <w:rsid w:val="0053724A"/>
    <w:pPr>
      <w:tabs>
        <w:tab w:val="left" w:pos="880"/>
        <w:tab w:val="right" w:leader="dot" w:pos="8505"/>
      </w:tabs>
      <w:spacing w:after="120"/>
      <w:ind w:left="221"/>
    </w:pPr>
    <w:rPr>
      <w:rFonts w:eastAsiaTheme="minorHAnsi" w:cstheme="minorHAnsi"/>
      <w:noProof/>
      <w:sz w:val="20"/>
      <w:szCs w:val="20"/>
      <w:lang w:eastAsia="en-US"/>
    </w:rPr>
  </w:style>
  <w:style w:type="paragraph" w:styleId="Innehll3">
    <w:name w:val="toc 3"/>
    <w:basedOn w:val="Normal"/>
    <w:next w:val="Normal"/>
    <w:autoRedefine/>
    <w:uiPriority w:val="39"/>
    <w:unhideWhenUsed/>
    <w:qFormat/>
    <w:rsid w:val="0053724A"/>
    <w:pPr>
      <w:tabs>
        <w:tab w:val="left" w:pos="1320"/>
        <w:tab w:val="right" w:leader="dot" w:pos="8505"/>
      </w:tabs>
      <w:spacing w:after="100"/>
      <w:ind w:left="442"/>
    </w:pPr>
    <w:rPr>
      <w:rFonts w:eastAsiaTheme="minorHAnsi" w:cstheme="minorHAnsi"/>
      <w:noProof/>
      <w:sz w:val="20"/>
      <w:szCs w:val="20"/>
      <w:lang w:eastAsia="en-US"/>
    </w:rPr>
  </w:style>
  <w:style w:type="character" w:styleId="Hyperlnk">
    <w:name w:val="Hyperlink"/>
    <w:basedOn w:val="Standardstycketeckensnitt"/>
    <w:uiPriority w:val="99"/>
    <w:unhideWhenUsed/>
    <w:rsid w:val="0053724A"/>
    <w:rPr>
      <w:color w:val="0000FF" w:themeColor="hyperlink"/>
      <w:u w:val="single"/>
    </w:rPr>
  </w:style>
  <w:style w:type="paragraph" w:styleId="Sidhuvud">
    <w:name w:val="header"/>
    <w:basedOn w:val="Normal"/>
    <w:link w:val="SidhuvudChar"/>
    <w:uiPriority w:val="99"/>
    <w:unhideWhenUsed/>
    <w:rsid w:val="0053724A"/>
    <w:pPr>
      <w:tabs>
        <w:tab w:val="center" w:pos="4819"/>
        <w:tab w:val="right" w:pos="9638"/>
      </w:tabs>
      <w:jc w:val="both"/>
    </w:pPr>
    <w:rPr>
      <w:rFonts w:eastAsiaTheme="minorHAnsi" w:cstheme="minorHAnsi"/>
      <w:lang w:eastAsia="en-US"/>
    </w:rPr>
  </w:style>
  <w:style w:type="character" w:customStyle="1" w:styleId="SidhuvudChar">
    <w:name w:val="Sidhuvud Char"/>
    <w:basedOn w:val="Standardstycketeckensnitt"/>
    <w:link w:val="Sidhuvud"/>
    <w:uiPriority w:val="99"/>
    <w:rsid w:val="0053724A"/>
    <w:rPr>
      <w:rFonts w:eastAsiaTheme="minorHAnsi" w:cstheme="minorHAnsi"/>
      <w:lang w:eastAsia="en-US"/>
    </w:rPr>
  </w:style>
  <w:style w:type="paragraph" w:styleId="Sidfot">
    <w:name w:val="footer"/>
    <w:basedOn w:val="Normal"/>
    <w:link w:val="SidfotChar"/>
    <w:uiPriority w:val="99"/>
    <w:unhideWhenUsed/>
    <w:rsid w:val="0053724A"/>
    <w:pPr>
      <w:tabs>
        <w:tab w:val="center" w:pos="4819"/>
        <w:tab w:val="right" w:pos="9638"/>
      </w:tabs>
      <w:jc w:val="both"/>
    </w:pPr>
    <w:rPr>
      <w:rFonts w:eastAsiaTheme="minorHAnsi" w:cstheme="minorHAnsi"/>
      <w:lang w:eastAsia="en-US"/>
    </w:rPr>
  </w:style>
  <w:style w:type="character" w:customStyle="1" w:styleId="SidfotChar">
    <w:name w:val="Sidfot Char"/>
    <w:basedOn w:val="Standardstycketeckensnitt"/>
    <w:link w:val="Sidfot"/>
    <w:uiPriority w:val="99"/>
    <w:rsid w:val="0053724A"/>
    <w:rPr>
      <w:rFonts w:eastAsiaTheme="minorHAnsi" w:cstheme="minorHAnsi"/>
      <w:lang w:eastAsia="en-US"/>
    </w:rPr>
  </w:style>
  <w:style w:type="paragraph" w:styleId="Rubrik">
    <w:name w:val="Title"/>
    <w:basedOn w:val="Normal"/>
    <w:next w:val="Normal"/>
    <w:link w:val="RubrikChar"/>
    <w:qFormat/>
    <w:rsid w:val="0053724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Char">
    <w:name w:val="Rubrik Char"/>
    <w:basedOn w:val="Standardstycketeckensnitt"/>
    <w:link w:val="Rubrik"/>
    <w:rsid w:val="0053724A"/>
    <w:rPr>
      <w:rFonts w:asciiTheme="majorHAnsi" w:eastAsiaTheme="majorEastAsia" w:hAnsiTheme="majorHAnsi" w:cstheme="majorBidi"/>
      <w:color w:val="17365D" w:themeColor="text2" w:themeShade="BF"/>
      <w:spacing w:val="5"/>
      <w:kern w:val="28"/>
      <w:sz w:val="52"/>
      <w:szCs w:val="52"/>
      <w:lang w:eastAsia="en-US"/>
    </w:rPr>
  </w:style>
  <w:style w:type="character" w:styleId="Stark">
    <w:name w:val="Strong"/>
    <w:basedOn w:val="Standardstycketeckensnitt"/>
    <w:uiPriority w:val="22"/>
    <w:qFormat/>
    <w:rsid w:val="0053724A"/>
    <w:rPr>
      <w:b/>
      <w:bCs/>
    </w:rPr>
  </w:style>
  <w:style w:type="table" w:styleId="Tabellrutnt">
    <w:name w:val="Table Grid"/>
    <w:basedOn w:val="Normaltabell"/>
    <w:rsid w:val="0053724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53724A"/>
    <w:pPr>
      <w:widowControl w:val="0"/>
      <w:ind w:left="588"/>
    </w:pPr>
    <w:rPr>
      <w:rFonts w:ascii="Trebuchet MS" w:eastAsia="Trebuchet MS" w:hAnsi="Trebuchet MS"/>
      <w:sz w:val="20"/>
      <w:szCs w:val="20"/>
      <w:lang w:eastAsia="en-US"/>
    </w:rPr>
  </w:style>
  <w:style w:type="character" w:customStyle="1" w:styleId="BrdtextChar">
    <w:name w:val="Brödtext Char"/>
    <w:basedOn w:val="Standardstycketeckensnitt"/>
    <w:link w:val="Brdtext"/>
    <w:uiPriority w:val="1"/>
    <w:rsid w:val="0053724A"/>
    <w:rPr>
      <w:rFonts w:ascii="Trebuchet MS" w:eastAsia="Trebuchet MS" w:hAnsi="Trebuchet MS"/>
      <w:sz w:val="20"/>
      <w:szCs w:val="20"/>
      <w:lang w:val="sv-FI" w:eastAsia="en-US"/>
    </w:rPr>
  </w:style>
  <w:style w:type="paragraph" w:styleId="Liststycke">
    <w:name w:val="List Paragraph"/>
    <w:basedOn w:val="Normal"/>
    <w:uiPriority w:val="34"/>
    <w:qFormat/>
    <w:rsid w:val="0053724A"/>
    <w:pPr>
      <w:spacing w:after="120"/>
      <w:ind w:left="720"/>
      <w:contextualSpacing/>
      <w:jc w:val="both"/>
    </w:pPr>
    <w:rPr>
      <w:rFonts w:eastAsiaTheme="minorHAnsi" w:cstheme="minorHAnsi"/>
      <w:lang w:eastAsia="en-US"/>
    </w:rPr>
  </w:style>
  <w:style w:type="character" w:customStyle="1" w:styleId="Olstomnmnande1">
    <w:name w:val="Olöst omnämnande1"/>
    <w:basedOn w:val="Standardstycketeckensnitt"/>
    <w:uiPriority w:val="99"/>
    <w:semiHidden/>
    <w:unhideWhenUsed/>
    <w:rsid w:val="007E70AC"/>
    <w:rPr>
      <w:color w:val="605E5C"/>
      <w:shd w:val="clear" w:color="auto" w:fill="E1DFDD"/>
    </w:rPr>
  </w:style>
  <w:style w:type="character" w:styleId="AnvndHyperlnk">
    <w:name w:val="FollowedHyperlink"/>
    <w:basedOn w:val="Standardstycketeckensnitt"/>
    <w:uiPriority w:val="99"/>
    <w:semiHidden/>
    <w:unhideWhenUsed/>
    <w:rsid w:val="006A6A66"/>
    <w:rPr>
      <w:color w:val="800080" w:themeColor="followedHyperlink"/>
      <w:u w:val="single"/>
    </w:rPr>
  </w:style>
  <w:style w:type="character" w:styleId="Kommentarsreferens">
    <w:name w:val="annotation reference"/>
    <w:basedOn w:val="Standardstycketeckensnitt"/>
    <w:uiPriority w:val="99"/>
    <w:semiHidden/>
    <w:unhideWhenUsed/>
    <w:rsid w:val="00267585"/>
    <w:rPr>
      <w:sz w:val="16"/>
      <w:szCs w:val="16"/>
    </w:rPr>
  </w:style>
  <w:style w:type="paragraph" w:styleId="Kommentarer">
    <w:name w:val="annotation text"/>
    <w:basedOn w:val="Normal"/>
    <w:link w:val="KommentarerChar"/>
    <w:uiPriority w:val="99"/>
    <w:semiHidden/>
    <w:unhideWhenUsed/>
    <w:rsid w:val="00267585"/>
    <w:rPr>
      <w:sz w:val="20"/>
      <w:szCs w:val="20"/>
    </w:rPr>
  </w:style>
  <w:style w:type="character" w:customStyle="1" w:styleId="KommentarerChar">
    <w:name w:val="Kommentarer Char"/>
    <w:basedOn w:val="Standardstycketeckensnitt"/>
    <w:link w:val="Kommentarer"/>
    <w:uiPriority w:val="99"/>
    <w:semiHidden/>
    <w:rsid w:val="00267585"/>
    <w:rPr>
      <w:sz w:val="20"/>
      <w:szCs w:val="20"/>
    </w:rPr>
  </w:style>
  <w:style w:type="paragraph" w:styleId="Kommentarsmne">
    <w:name w:val="annotation subject"/>
    <w:basedOn w:val="Kommentarer"/>
    <w:next w:val="Kommentarer"/>
    <w:link w:val="KommentarsmneChar"/>
    <w:uiPriority w:val="99"/>
    <w:semiHidden/>
    <w:unhideWhenUsed/>
    <w:rsid w:val="00267585"/>
    <w:rPr>
      <w:b/>
      <w:bCs/>
    </w:rPr>
  </w:style>
  <w:style w:type="character" w:customStyle="1" w:styleId="KommentarsmneChar">
    <w:name w:val="Kommentarsämne Char"/>
    <w:basedOn w:val="KommentarerChar"/>
    <w:link w:val="Kommentarsmne"/>
    <w:uiPriority w:val="99"/>
    <w:semiHidden/>
    <w:rsid w:val="00267585"/>
    <w:rPr>
      <w:b/>
      <w:bCs/>
      <w:sz w:val="20"/>
      <w:szCs w:val="20"/>
    </w:rPr>
  </w:style>
  <w:style w:type="character" w:customStyle="1" w:styleId="ui-provider">
    <w:name w:val="ui-provider"/>
    <w:basedOn w:val="Standardstycketeckensnitt"/>
    <w:rsid w:val="009611F5"/>
  </w:style>
  <w:style w:type="paragraph" w:styleId="Normalwebb">
    <w:name w:val="Normal (Web)"/>
    <w:basedOn w:val="Normal"/>
    <w:uiPriority w:val="99"/>
    <w:unhideWhenUsed/>
    <w:rsid w:val="002544EA"/>
    <w:pPr>
      <w:spacing w:before="100" w:beforeAutospacing="1" w:after="100" w:afterAutospacing="1"/>
    </w:pPr>
    <w:rPr>
      <w:rFonts w:ascii="Times New Roman" w:eastAsia="Times New Roman" w:hAnsi="Times New Roman" w:cs="Times New Roman"/>
    </w:rPr>
  </w:style>
  <w:style w:type="character" w:styleId="Olstomnmnande">
    <w:name w:val="Unresolved Mention"/>
    <w:basedOn w:val="Standardstycketeckensnitt"/>
    <w:uiPriority w:val="99"/>
    <w:semiHidden/>
    <w:unhideWhenUsed/>
    <w:rsid w:val="0052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4667">
      <w:bodyDiv w:val="1"/>
      <w:marLeft w:val="0"/>
      <w:marRight w:val="0"/>
      <w:marTop w:val="0"/>
      <w:marBottom w:val="0"/>
      <w:divBdr>
        <w:top w:val="none" w:sz="0" w:space="0" w:color="auto"/>
        <w:left w:val="none" w:sz="0" w:space="0" w:color="auto"/>
        <w:bottom w:val="none" w:sz="0" w:space="0" w:color="auto"/>
        <w:right w:val="none" w:sz="0" w:space="0" w:color="auto"/>
      </w:divBdr>
    </w:div>
    <w:div w:id="432434307">
      <w:bodyDiv w:val="1"/>
      <w:marLeft w:val="0"/>
      <w:marRight w:val="0"/>
      <w:marTop w:val="0"/>
      <w:marBottom w:val="0"/>
      <w:divBdr>
        <w:top w:val="none" w:sz="0" w:space="0" w:color="auto"/>
        <w:left w:val="none" w:sz="0" w:space="0" w:color="auto"/>
        <w:bottom w:val="none" w:sz="0" w:space="0" w:color="auto"/>
        <w:right w:val="none" w:sz="0" w:space="0" w:color="auto"/>
      </w:divBdr>
    </w:div>
    <w:div w:id="497579943">
      <w:bodyDiv w:val="1"/>
      <w:marLeft w:val="0"/>
      <w:marRight w:val="0"/>
      <w:marTop w:val="0"/>
      <w:marBottom w:val="0"/>
      <w:divBdr>
        <w:top w:val="none" w:sz="0" w:space="0" w:color="auto"/>
        <w:left w:val="none" w:sz="0" w:space="0" w:color="auto"/>
        <w:bottom w:val="none" w:sz="0" w:space="0" w:color="auto"/>
        <w:right w:val="none" w:sz="0" w:space="0" w:color="auto"/>
      </w:divBdr>
    </w:div>
    <w:div w:id="682783561">
      <w:bodyDiv w:val="1"/>
      <w:marLeft w:val="0"/>
      <w:marRight w:val="0"/>
      <w:marTop w:val="0"/>
      <w:marBottom w:val="0"/>
      <w:divBdr>
        <w:top w:val="none" w:sz="0" w:space="0" w:color="auto"/>
        <w:left w:val="none" w:sz="0" w:space="0" w:color="auto"/>
        <w:bottom w:val="none" w:sz="0" w:space="0" w:color="auto"/>
        <w:right w:val="none" w:sz="0" w:space="0" w:color="auto"/>
      </w:divBdr>
    </w:div>
    <w:div w:id="1091118558">
      <w:bodyDiv w:val="1"/>
      <w:marLeft w:val="0"/>
      <w:marRight w:val="0"/>
      <w:marTop w:val="0"/>
      <w:marBottom w:val="0"/>
      <w:divBdr>
        <w:top w:val="none" w:sz="0" w:space="0" w:color="auto"/>
        <w:left w:val="none" w:sz="0" w:space="0" w:color="auto"/>
        <w:bottom w:val="none" w:sz="0" w:space="0" w:color="auto"/>
        <w:right w:val="none" w:sz="0" w:space="0" w:color="auto"/>
      </w:divBdr>
    </w:div>
    <w:div w:id="1195271829">
      <w:bodyDiv w:val="1"/>
      <w:marLeft w:val="0"/>
      <w:marRight w:val="0"/>
      <w:marTop w:val="0"/>
      <w:marBottom w:val="0"/>
      <w:divBdr>
        <w:top w:val="none" w:sz="0" w:space="0" w:color="auto"/>
        <w:left w:val="none" w:sz="0" w:space="0" w:color="auto"/>
        <w:bottom w:val="none" w:sz="0" w:space="0" w:color="auto"/>
        <w:right w:val="none" w:sz="0" w:space="0" w:color="auto"/>
      </w:divBdr>
    </w:div>
    <w:div w:id="1923441126">
      <w:bodyDiv w:val="1"/>
      <w:marLeft w:val="0"/>
      <w:marRight w:val="0"/>
      <w:marTop w:val="0"/>
      <w:marBottom w:val="0"/>
      <w:divBdr>
        <w:top w:val="none" w:sz="0" w:space="0" w:color="auto"/>
        <w:left w:val="none" w:sz="0" w:space="0" w:color="auto"/>
        <w:bottom w:val="none" w:sz="0" w:space="0" w:color="auto"/>
        <w:right w:val="none" w:sz="0" w:space="0" w:color="auto"/>
      </w:divBdr>
    </w:div>
    <w:div w:id="1962569812">
      <w:bodyDiv w:val="1"/>
      <w:marLeft w:val="0"/>
      <w:marRight w:val="0"/>
      <w:marTop w:val="0"/>
      <w:marBottom w:val="0"/>
      <w:divBdr>
        <w:top w:val="none" w:sz="0" w:space="0" w:color="auto"/>
        <w:left w:val="none" w:sz="0" w:space="0" w:color="auto"/>
        <w:bottom w:val="none" w:sz="0" w:space="0" w:color="auto"/>
        <w:right w:val="none" w:sz="0" w:space="0" w:color="auto"/>
      </w:divBdr>
    </w:div>
    <w:div w:id="1964460935">
      <w:bodyDiv w:val="1"/>
      <w:marLeft w:val="0"/>
      <w:marRight w:val="0"/>
      <w:marTop w:val="0"/>
      <w:marBottom w:val="0"/>
      <w:divBdr>
        <w:top w:val="none" w:sz="0" w:space="0" w:color="auto"/>
        <w:left w:val="none" w:sz="0" w:space="0" w:color="auto"/>
        <w:bottom w:val="none" w:sz="0" w:space="0" w:color="auto"/>
        <w:right w:val="none" w:sz="0" w:space="0" w:color="auto"/>
      </w:divBdr>
    </w:div>
    <w:div w:id="206047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min.fi/sv/raddningsvasendet/beredskap/nationell-riskbedom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oltovarmuuskeskus.fi/sopiv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termin.fi/documents/1410869/12562948/Etel%C3%A4-Pohjanma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698C9721425614CA7AA96747D95C757" ma:contentTypeVersion="0" ma:contentTypeDescription="Luo uusi asiakirja." ma:contentTypeScope="" ma:versionID="0f9cd81c4ee9ef69ebafea210fb84830">
  <xsd:schema xmlns:xsd="http://www.w3.org/2001/XMLSchema" xmlns:xs="http://www.w3.org/2001/XMLSchema" xmlns:p="http://schemas.microsoft.com/office/2006/metadata/properties" targetNamespace="http://schemas.microsoft.com/office/2006/metadata/properties" ma:root="true" ma:fieldsID="51f9b675bed6cf0eceed50005279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FA79-4E6B-4E79-BC24-040F0DDE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9B79D1-FEE1-48C0-93E7-AF5C748C84A7}">
  <ds:schemaRefs>
    <ds:schemaRef ds:uri="http://schemas.microsoft.com/sharepoint/v3/contenttype/forms"/>
  </ds:schemaRefs>
</ds:datastoreItem>
</file>

<file path=customXml/itemProps3.xml><?xml version="1.0" encoding="utf-8"?>
<ds:datastoreItem xmlns:ds="http://schemas.openxmlformats.org/officeDocument/2006/customXml" ds:itemID="{F68DAF6C-A9AC-405F-8E60-D6E5DA063D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A3A140-2472-4660-8B47-FDAE7029F207}">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15</Pages>
  <Words>3199</Words>
  <Characters>25916</Characters>
  <Application>Microsoft Office Word</Application>
  <DocSecurity>0</DocSecurity>
  <Lines>215</Lines>
  <Paragraphs>58</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Sundell Thomas (AVI)</cp:lastModifiedBy>
  <cp:revision>9</cp:revision>
  <cp:lastPrinted>2016-05-11T08:23:00Z</cp:lastPrinted>
  <dcterms:created xsi:type="dcterms:W3CDTF">2023-01-25T16:26:00Z</dcterms:created>
  <dcterms:modified xsi:type="dcterms:W3CDTF">2023-03-21T11:06:00Z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0x010100B698C9721425614CA7AA96747D95C757</vt:lpwstr>
  </property>
</Properties>
</file>